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322B41" w14:textId="77777777" w:rsidR="0038097F" w:rsidRPr="003F0743" w:rsidRDefault="0038098C">
      <w:pPr>
        <w:rPr>
          <w:lang w:val="fr-FR"/>
        </w:rPr>
      </w:pPr>
      <w:bookmarkStart w:id="0" w:name="_GoBack"/>
      <w:r w:rsidRPr="003F0743">
        <w:rPr>
          <w:bCs/>
          <w:kern w:val="0"/>
          <w:sz w:val="30"/>
          <w:szCs w:val="30"/>
          <w:lang w:val="fr-FR"/>
        </w:rPr>
        <w:t>ICS 93.080.30</w:t>
      </w:r>
    </w:p>
    <w:p w14:paraId="1CB213B0" w14:textId="77777777" w:rsidR="0038097F" w:rsidRPr="003F0743" w:rsidRDefault="0038098C">
      <w:pPr>
        <w:rPr>
          <w:lang w:val="fr-FR"/>
        </w:rPr>
      </w:pPr>
      <w:r w:rsidRPr="003F0743">
        <w:rPr>
          <w:bCs/>
          <w:kern w:val="0"/>
          <w:sz w:val="30"/>
          <w:szCs w:val="30"/>
          <w:lang w:val="fr-FR"/>
        </w:rPr>
        <w:t xml:space="preserve">P </w:t>
      </w:r>
      <w:r w:rsidRPr="003F0743">
        <w:rPr>
          <w:noProof/>
        </w:rPr>
        <mc:AlternateContent>
          <mc:Choice Requires="wps">
            <w:drawing>
              <wp:anchor distT="0" distB="0" distL="114300" distR="114300" simplePos="0" relativeHeight="251659264" behindDoc="0" locked="1" layoutInCell="1" allowOverlap="1" wp14:anchorId="25631BC2" wp14:editId="662CA6EF">
                <wp:simplePos x="0" y="0"/>
                <wp:positionH relativeFrom="margin">
                  <wp:posOffset>242570</wp:posOffset>
                </wp:positionH>
                <wp:positionV relativeFrom="margin">
                  <wp:posOffset>1096645</wp:posOffset>
                </wp:positionV>
                <wp:extent cx="5146040" cy="655320"/>
                <wp:effectExtent l="0" t="0" r="16510" b="11430"/>
                <wp:wrapNone/>
                <wp:docPr id="1" name="fmFrame2"/>
                <wp:cNvGraphicFramePr/>
                <a:graphic xmlns:a="http://schemas.openxmlformats.org/drawingml/2006/main">
                  <a:graphicData uri="http://schemas.microsoft.com/office/word/2010/wordprocessingShape">
                    <wps:wsp>
                      <wps:cNvSpPr txBox="1"/>
                      <wps:spPr>
                        <a:xfrm>
                          <a:off x="0" y="0"/>
                          <a:ext cx="5146040" cy="655320"/>
                        </a:xfrm>
                        <a:prstGeom prst="rect">
                          <a:avLst/>
                        </a:prstGeom>
                        <a:solidFill>
                          <a:srgbClr val="FFFFFF"/>
                        </a:solidFill>
                        <a:ln>
                          <a:noFill/>
                        </a:ln>
                      </wps:spPr>
                      <wps:txbx>
                        <w:txbxContent>
                          <w:p w14:paraId="1F5E3644" w14:textId="285A1957" w:rsidR="0038097F" w:rsidRDefault="0038098C">
                            <w:pPr>
                              <w:pStyle w:val="afff"/>
                              <w:ind w:firstLineChars="50" w:firstLine="361"/>
                              <w:jc w:val="both"/>
                              <w:rPr>
                                <w:rFonts w:hAnsi="黑体"/>
                                <w:b/>
                                <w:sz w:val="32"/>
                                <w:szCs w:val="32"/>
                              </w:rPr>
                            </w:pPr>
                            <w:r>
                              <w:rPr>
                                <w:rFonts w:hAnsi="黑体" w:hint="eastAsia"/>
                                <w:b/>
                                <w:sz w:val="72"/>
                                <w:szCs w:val="72"/>
                              </w:rPr>
                              <w:t>团</w:t>
                            </w:r>
                            <w:r>
                              <w:rPr>
                                <w:rFonts w:hAnsi="黑体" w:hint="eastAsia"/>
                                <w:b/>
                                <w:sz w:val="72"/>
                                <w:szCs w:val="72"/>
                              </w:rPr>
                              <w:t xml:space="preserve"> </w:t>
                            </w:r>
                            <w:r>
                              <w:rPr>
                                <w:rFonts w:hAnsi="黑体"/>
                                <w:b/>
                                <w:sz w:val="72"/>
                                <w:szCs w:val="72"/>
                              </w:rPr>
                              <w:t xml:space="preserve">  </w:t>
                            </w:r>
                            <w:r>
                              <w:rPr>
                                <w:rFonts w:hAnsi="黑体" w:hint="eastAsia"/>
                                <w:b/>
                                <w:sz w:val="72"/>
                                <w:szCs w:val="72"/>
                              </w:rPr>
                              <w:t>体</w:t>
                            </w:r>
                            <w:r>
                              <w:rPr>
                                <w:rFonts w:hAnsi="黑体" w:hint="eastAsia"/>
                                <w:b/>
                                <w:sz w:val="72"/>
                                <w:szCs w:val="72"/>
                              </w:rPr>
                              <w:t xml:space="preserve"> </w:t>
                            </w:r>
                            <w:r>
                              <w:rPr>
                                <w:rFonts w:hAnsi="黑体"/>
                                <w:b/>
                                <w:sz w:val="72"/>
                                <w:szCs w:val="72"/>
                              </w:rPr>
                              <w:t xml:space="preserve">  </w:t>
                            </w:r>
                            <w:r>
                              <w:rPr>
                                <w:rFonts w:hAnsi="黑体" w:hint="eastAsia"/>
                                <w:b/>
                                <w:sz w:val="72"/>
                                <w:szCs w:val="72"/>
                              </w:rPr>
                              <w:t>标</w:t>
                            </w:r>
                            <w:r>
                              <w:rPr>
                                <w:rFonts w:hAnsi="黑体" w:hint="eastAsia"/>
                                <w:b/>
                                <w:sz w:val="72"/>
                                <w:szCs w:val="72"/>
                              </w:rPr>
                              <w:t xml:space="preserve">  </w:t>
                            </w:r>
                            <w:r>
                              <w:rPr>
                                <w:rFonts w:hAnsi="黑体"/>
                                <w:b/>
                                <w:sz w:val="72"/>
                                <w:szCs w:val="72"/>
                              </w:rPr>
                              <w:t xml:space="preserve"> </w:t>
                            </w:r>
                            <w:r>
                              <w:rPr>
                                <w:rFonts w:hAnsi="黑体" w:hint="eastAsia"/>
                                <w:b/>
                                <w:sz w:val="72"/>
                                <w:szCs w:val="72"/>
                              </w:rPr>
                              <w:t>准</w:t>
                            </w:r>
                            <w:r>
                              <w:rPr>
                                <w:rFonts w:hAnsi="黑体"/>
                                <w:b/>
                                <w:sz w:val="32"/>
                                <w:szCs w:val="32"/>
                              </w:rPr>
                              <w:t xml:space="preserve">       </w:t>
                            </w:r>
                          </w:p>
                        </w:txbxContent>
                      </wps:txbx>
                      <wps:bodyPr lIns="0" tIns="0" rIns="0" bIns="0" upright="1"/>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shapetype w14:anchorId="25631BC2" id="_x0000_t202" coordsize="21600,21600" o:spt="202" path="m,l,21600r21600,l21600,xe">
                <v:stroke joinstyle="miter"/>
                <v:path gradientshapeok="t" o:connecttype="rect"/>
              </v:shapetype>
              <v:shape id="fmFrame2" o:spid="_x0000_s1026" type="#_x0000_t202" style="position:absolute;left:0;text-align:left;margin-left:19.1pt;margin-top:86.35pt;width:405.2pt;height:51.6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" stroked="f">
                <v:textbox inset="0,0,0,0">
                  <w:txbxContent>
                    <w:p w14:paraId="1F5E3644" w14:textId="285A1957" w:rsidR="0038097F" w:rsidRDefault="00000000">
                      <w:pPr>
                        <w:pStyle w:val="afff"/>
                        <w:ind w:firstLineChars="50" w:firstLine="361"/>
                        <w:jc w:val="both"/>
                        <w:rPr>
                          <w:rFonts w:hAnsi="黑体"/>
                          <w:b/>
                          <w:sz w:val="32"/>
                          <w:szCs w:val="32"/>
                        </w:rPr>
                      </w:pPr>
                      <w:r>
                        <w:rPr>
                          <w:rFonts w:hAnsi="黑体" w:hint="eastAsia"/>
                          <w:b/>
                          <w:sz w:val="72"/>
                          <w:szCs w:val="72"/>
                        </w:rPr>
                        <w:t xml:space="preserve">团 </w:t>
                      </w:r>
                      <w:r>
                        <w:rPr>
                          <w:rFonts w:hAnsi="黑体"/>
                          <w:b/>
                          <w:sz w:val="72"/>
                          <w:szCs w:val="72"/>
                        </w:rPr>
                        <w:t xml:space="preserve">  </w:t>
                      </w:r>
                      <w:r>
                        <w:rPr>
                          <w:rFonts w:hAnsi="黑体" w:hint="eastAsia"/>
                          <w:b/>
                          <w:sz w:val="72"/>
                          <w:szCs w:val="72"/>
                        </w:rPr>
                        <w:t xml:space="preserve">体 </w:t>
                      </w:r>
                      <w:r>
                        <w:rPr>
                          <w:rFonts w:hAnsi="黑体"/>
                          <w:b/>
                          <w:sz w:val="72"/>
                          <w:szCs w:val="72"/>
                        </w:rPr>
                        <w:t xml:space="preserve">  </w:t>
                      </w:r>
                      <w:r>
                        <w:rPr>
                          <w:rFonts w:hAnsi="黑体" w:hint="eastAsia"/>
                          <w:b/>
                          <w:sz w:val="72"/>
                          <w:szCs w:val="72"/>
                        </w:rPr>
                        <w:t xml:space="preserve">标  </w:t>
                      </w:r>
                      <w:r>
                        <w:rPr>
                          <w:rFonts w:hAnsi="黑体"/>
                          <w:b/>
                          <w:sz w:val="72"/>
                          <w:szCs w:val="72"/>
                        </w:rPr>
                        <w:t xml:space="preserve"> </w:t>
                      </w:r>
                      <w:r>
                        <w:rPr>
                          <w:rFonts w:hAnsi="黑体" w:hint="eastAsia"/>
                          <w:b/>
                          <w:sz w:val="72"/>
                          <w:szCs w:val="72"/>
                        </w:rPr>
                        <w:t>准</w:t>
                      </w:r>
                      <w:r>
                        <w:rPr>
                          <w:rFonts w:hAnsi="黑体"/>
                          <w:b/>
                          <w:sz w:val="32"/>
                          <w:szCs w:val="32"/>
                        </w:rPr>
                        <w:t xml:space="preserve">       </w:t>
                      </w:r>
                    </w:p>
                  </w:txbxContent>
                </v:textbox>
                <w10:wrap anchorx="margin" anchory="margin"/>
                <w10:anchorlock/>
              </v:shape>
            </w:pict>
          </mc:Fallback>
        </mc:AlternateContent>
      </w:r>
      <w:r w:rsidRPr="003F0743">
        <w:rPr>
          <w:bCs/>
          <w:kern w:val="0"/>
          <w:sz w:val="30"/>
          <w:szCs w:val="30"/>
          <w:lang w:val="fr-FR"/>
        </w:rPr>
        <w:t>66</w:t>
      </w:r>
    </w:p>
    <w:p w14:paraId="76AA0DD1" w14:textId="77777777" w:rsidR="0038097F" w:rsidRPr="003F0743" w:rsidRDefault="0038098C">
      <w:pPr>
        <w:rPr>
          <w:lang w:val="fr-FR"/>
        </w:rPr>
      </w:pPr>
      <w:r w:rsidRPr="003F0743">
        <w:rPr>
          <w:lang w:val="fr-FR"/>
        </w:rPr>
        <w:t xml:space="preserve"> </w:t>
      </w:r>
    </w:p>
    <w:p w14:paraId="74E104AE" w14:textId="77777777" w:rsidR="0038097F" w:rsidRPr="003F0743" w:rsidRDefault="0038097F">
      <w:pPr>
        <w:rPr>
          <w:lang w:val="fr-FR"/>
        </w:rPr>
      </w:pPr>
    </w:p>
    <w:p w14:paraId="777D8DDB" w14:textId="77777777" w:rsidR="0038097F" w:rsidRPr="003F0743" w:rsidRDefault="0038097F">
      <w:pPr>
        <w:rPr>
          <w:lang w:val="fr-FR"/>
        </w:rPr>
      </w:pPr>
    </w:p>
    <w:p w14:paraId="26B7F422" w14:textId="77777777" w:rsidR="0038097F" w:rsidRPr="003F0743" w:rsidRDefault="0038097F">
      <w:pPr>
        <w:rPr>
          <w:lang w:val="fr-FR"/>
        </w:rPr>
      </w:pPr>
    </w:p>
    <w:p w14:paraId="7A1D93A4" w14:textId="77777777" w:rsidR="0038097F" w:rsidRPr="003F0743" w:rsidRDefault="0038097F">
      <w:pPr>
        <w:rPr>
          <w:lang w:val="fr-FR"/>
        </w:rPr>
      </w:pPr>
    </w:p>
    <w:p w14:paraId="5BB5EBDE" w14:textId="77777777" w:rsidR="0038097F" w:rsidRPr="003F0743" w:rsidRDefault="0038098C">
      <w:pPr>
        <w:jc w:val="right"/>
        <w:rPr>
          <w:sz w:val="30"/>
          <w:szCs w:val="30"/>
          <w:lang w:val="fr-FR"/>
        </w:rPr>
      </w:pPr>
      <w:r w:rsidRPr="003F0743">
        <w:rPr>
          <w:noProof/>
        </w:rPr>
        <mc:AlternateContent>
          <mc:Choice Requires="wps">
            <w:drawing>
              <wp:anchor distT="0" distB="0" distL="114300" distR="114300" simplePos="0" relativeHeight="251660288" behindDoc="0" locked="0" layoutInCell="1" allowOverlap="1" wp14:anchorId="5A0D0746" wp14:editId="40DCEA36">
                <wp:simplePos x="0" y="0"/>
                <wp:positionH relativeFrom="column">
                  <wp:posOffset>10795</wp:posOffset>
                </wp:positionH>
                <wp:positionV relativeFrom="paragraph">
                  <wp:posOffset>382270</wp:posOffset>
                </wp:positionV>
                <wp:extent cx="5273040" cy="0"/>
                <wp:effectExtent l="0" t="15875" r="3810" b="22225"/>
                <wp:wrapNone/>
                <wp:docPr id="2" name="直线 35"/>
                <wp:cNvGraphicFramePr/>
                <a:graphic xmlns:a="http://schemas.openxmlformats.org/drawingml/2006/main">
                  <a:graphicData uri="http://schemas.microsoft.com/office/word/2010/wordprocessingShape">
                    <wps:wsp>
                      <wps:cNvCnPr/>
                      <wps:spPr>
                        <a:xfrm>
                          <a:off x="0" y="0"/>
                          <a:ext cx="5273040" cy="0"/>
                        </a:xfrm>
                        <a:prstGeom prst="line">
                          <a:avLst/>
                        </a:prstGeom>
                        <a:ln w="31750" cap="flat" cmpd="sng">
                          <a:solidFill>
                            <a:srgbClr val="000000"/>
                          </a:solidFill>
                          <a:prstDash val="solid"/>
                          <a:headEnd type="none" w="med" len="med"/>
                          <a:tailEnd type="none" w="med" len="med"/>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13370761" id="直线 35" o:spid="_x0000_s1026" style="position:absolute;left:0;text-align:left;z-index:251660288;visibility:visible;mso-wrap-style:square;mso-wrap-distance-left:9pt;mso-wrap-distance-top:0;mso-wrap-distance-right:9pt;mso-wrap-distance-bottom:0;mso-position-horizontal:absolute;mso-position-horizontal-relative:text;mso-position-vertical:absolute;mso-position-vertical-relative:text" from=".85pt,30.1pt" to="416.0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" strokeweight="2.5pt"/>
            </w:pict>
          </mc:Fallback>
        </mc:AlternateContent>
      </w:r>
      <w:r w:rsidRPr="003F0743">
        <w:rPr>
          <w:bCs/>
          <w:kern w:val="0"/>
          <w:sz w:val="30"/>
          <w:szCs w:val="30"/>
          <w:lang w:val="fr-FR"/>
        </w:rPr>
        <w:t>T/JSTJXH  XXX</w:t>
      </w:r>
      <w:r w:rsidRPr="003F0743">
        <w:rPr>
          <w:rFonts w:eastAsia="Times New Roman,Bold"/>
          <w:bCs/>
          <w:kern w:val="0"/>
          <w:sz w:val="30"/>
          <w:szCs w:val="30"/>
          <w:lang w:val="fr-FR"/>
        </w:rPr>
        <w:t>-</w:t>
      </w:r>
      <w:r w:rsidRPr="003F0743">
        <w:rPr>
          <w:bCs/>
          <w:kern w:val="0"/>
          <w:sz w:val="30"/>
          <w:szCs w:val="30"/>
          <w:lang w:val="fr-FR"/>
        </w:rPr>
        <w:t>2024</w:t>
      </w:r>
    </w:p>
    <w:p w14:paraId="6D269610" w14:textId="77777777" w:rsidR="0038097F" w:rsidRPr="003F0743" w:rsidRDefault="0038097F">
      <w:pPr>
        <w:rPr>
          <w:lang w:val="fr-FR"/>
        </w:rPr>
      </w:pPr>
    </w:p>
    <w:p w14:paraId="7C57CBA9" w14:textId="77777777" w:rsidR="0038097F" w:rsidRPr="003F0743" w:rsidRDefault="0038097F">
      <w:pPr>
        <w:rPr>
          <w:lang w:val="fr-FR"/>
        </w:rPr>
      </w:pPr>
    </w:p>
    <w:p w14:paraId="4F2D094E" w14:textId="77777777" w:rsidR="0038097F" w:rsidRPr="003F0743" w:rsidRDefault="0038097F">
      <w:pPr>
        <w:rPr>
          <w:lang w:val="fr-FR"/>
        </w:rPr>
      </w:pPr>
    </w:p>
    <w:p w14:paraId="0DCAD95E" w14:textId="77777777" w:rsidR="0038097F" w:rsidRPr="003F0743" w:rsidRDefault="0038097F">
      <w:pPr>
        <w:rPr>
          <w:lang w:val="fr-FR"/>
        </w:rPr>
      </w:pPr>
    </w:p>
    <w:p w14:paraId="3A01B16F" w14:textId="77777777" w:rsidR="0038097F" w:rsidRPr="003F0743" w:rsidRDefault="0038097F">
      <w:pPr>
        <w:rPr>
          <w:lang w:val="fr-FR"/>
        </w:rPr>
      </w:pPr>
    </w:p>
    <w:p w14:paraId="6E00B155" w14:textId="77777777" w:rsidR="0038097F" w:rsidRPr="003F0743" w:rsidRDefault="0038097F">
      <w:pPr>
        <w:rPr>
          <w:lang w:val="fr-FR"/>
        </w:rPr>
      </w:pPr>
    </w:p>
    <w:p w14:paraId="2BA00B0F" w14:textId="77777777" w:rsidR="0038097F" w:rsidRPr="003F0743" w:rsidRDefault="0038097F">
      <w:pPr>
        <w:rPr>
          <w:lang w:val="fr-FR"/>
        </w:rPr>
      </w:pPr>
    </w:p>
    <w:p w14:paraId="35D4F79F" w14:textId="77777777" w:rsidR="0038097F" w:rsidRPr="003F0743" w:rsidRDefault="0038098C">
      <w:pPr>
        <w:jc w:val="center"/>
        <w:rPr>
          <w:sz w:val="52"/>
          <w:szCs w:val="52"/>
        </w:rPr>
      </w:pPr>
      <w:r w:rsidRPr="003F0743">
        <w:rPr>
          <w:rFonts w:hint="eastAsia"/>
          <w:sz w:val="52"/>
          <w:szCs w:val="52"/>
        </w:rPr>
        <w:t>公路盾构法隧道同步双液</w:t>
      </w:r>
    </w:p>
    <w:p w14:paraId="462C58F1" w14:textId="77777777" w:rsidR="0038097F" w:rsidRPr="003F0743" w:rsidRDefault="0038098C">
      <w:pPr>
        <w:jc w:val="center"/>
        <w:rPr>
          <w:sz w:val="52"/>
          <w:szCs w:val="52"/>
        </w:rPr>
      </w:pPr>
      <w:r w:rsidRPr="003F0743">
        <w:rPr>
          <w:rFonts w:hint="eastAsia"/>
          <w:sz w:val="52"/>
          <w:szCs w:val="52"/>
        </w:rPr>
        <w:t>注浆施工技术规程</w:t>
      </w:r>
    </w:p>
    <w:p w14:paraId="2E5CE8A6" w14:textId="77777777" w:rsidR="0038097F" w:rsidRPr="003F0743" w:rsidRDefault="0038097F">
      <w:pPr>
        <w:jc w:val="center"/>
        <w:rPr>
          <w:lang w:val="fr-FR"/>
        </w:rPr>
      </w:pPr>
    </w:p>
    <w:p w14:paraId="3D55ECA4" w14:textId="77777777" w:rsidR="0038097F" w:rsidRPr="003F0743" w:rsidRDefault="0038098C">
      <w:pPr>
        <w:jc w:val="center"/>
        <w:rPr>
          <w:lang w:val="fr-FR"/>
        </w:rPr>
      </w:pPr>
      <w:r w:rsidRPr="003F0743">
        <w:rPr>
          <w:sz w:val="36"/>
          <w:szCs w:val="36"/>
          <w:lang w:val="fr-FR"/>
        </w:rPr>
        <w:t>Technical specification for synchronous double fluid grouting construction of highway shield tunneling</w:t>
      </w:r>
    </w:p>
    <w:p w14:paraId="24641C3B" w14:textId="77777777" w:rsidR="0038097F" w:rsidRPr="003F0743" w:rsidRDefault="0038097F">
      <w:pPr>
        <w:rPr>
          <w:lang w:val="fr-FR"/>
        </w:rPr>
      </w:pPr>
    </w:p>
    <w:p w14:paraId="2F9BD64E" w14:textId="77777777" w:rsidR="0038097F" w:rsidRPr="003F0743" w:rsidRDefault="0038097F">
      <w:pPr>
        <w:jc w:val="center"/>
        <w:rPr>
          <w:sz w:val="36"/>
          <w:szCs w:val="36"/>
          <w:lang w:val="fr-FR"/>
        </w:rPr>
      </w:pPr>
    </w:p>
    <w:p w14:paraId="08794422" w14:textId="77777777" w:rsidR="0038097F" w:rsidRPr="003F0743" w:rsidRDefault="0038097F">
      <w:pPr>
        <w:rPr>
          <w:lang w:val="fr-FR"/>
        </w:rPr>
      </w:pPr>
    </w:p>
    <w:p w14:paraId="2F377F01" w14:textId="77777777" w:rsidR="0038097F" w:rsidRPr="003F0743" w:rsidRDefault="0038097F">
      <w:pPr>
        <w:rPr>
          <w:lang w:val="fr-FR"/>
        </w:rPr>
      </w:pPr>
    </w:p>
    <w:p w14:paraId="7F101B1B" w14:textId="77777777" w:rsidR="0038097F" w:rsidRPr="003F0743" w:rsidRDefault="0038097F">
      <w:pPr>
        <w:rPr>
          <w:lang w:val="fr-FR"/>
        </w:rPr>
      </w:pPr>
    </w:p>
    <w:p w14:paraId="27ECE188" w14:textId="77777777" w:rsidR="0038097F" w:rsidRPr="003F0743" w:rsidRDefault="0038097F">
      <w:pPr>
        <w:rPr>
          <w:lang w:val="fr-FR"/>
        </w:rPr>
      </w:pPr>
    </w:p>
    <w:p w14:paraId="4594E8A9" w14:textId="77777777" w:rsidR="0038097F" w:rsidRPr="003F0743" w:rsidRDefault="0038097F">
      <w:pPr>
        <w:rPr>
          <w:lang w:val="fr-FR"/>
        </w:rPr>
      </w:pPr>
    </w:p>
    <w:p w14:paraId="7CAE7574" w14:textId="77777777" w:rsidR="0038097F" w:rsidRPr="003F0743" w:rsidRDefault="0038097F">
      <w:pPr>
        <w:rPr>
          <w:lang w:val="fr-FR"/>
        </w:rPr>
      </w:pPr>
    </w:p>
    <w:p w14:paraId="4BDCF015" w14:textId="77777777" w:rsidR="0038097F" w:rsidRPr="003F0743" w:rsidRDefault="0038097F">
      <w:pPr>
        <w:rPr>
          <w:lang w:val="fr-FR"/>
        </w:rPr>
      </w:pPr>
    </w:p>
    <w:p w14:paraId="75F322BA" w14:textId="77777777" w:rsidR="0038097F" w:rsidRPr="003F0743" w:rsidRDefault="0038097F">
      <w:pPr>
        <w:rPr>
          <w:lang w:val="fr-FR"/>
        </w:rPr>
      </w:pPr>
    </w:p>
    <w:p w14:paraId="0B883641" w14:textId="77777777" w:rsidR="0038097F" w:rsidRPr="003F0743" w:rsidRDefault="0038097F">
      <w:pPr>
        <w:rPr>
          <w:lang w:val="fr-FR"/>
        </w:rPr>
      </w:pPr>
    </w:p>
    <w:p w14:paraId="039618AF" w14:textId="77777777" w:rsidR="0038097F" w:rsidRPr="003F0743" w:rsidRDefault="0038098C">
      <w:pPr>
        <w:rPr>
          <w:lang w:val="fr-FR"/>
        </w:rPr>
      </w:pPr>
      <w:r w:rsidRPr="003F0743">
        <w:rPr>
          <w:noProof/>
        </w:rPr>
        <mc:AlternateContent>
          <mc:Choice Requires="wps">
            <w:drawing>
              <wp:anchor distT="0" distB="0" distL="114300" distR="114300" simplePos="0" relativeHeight="251661312" behindDoc="0" locked="0" layoutInCell="1" allowOverlap="1" wp14:anchorId="7611F507" wp14:editId="29F1FE76">
                <wp:simplePos x="0" y="0"/>
                <wp:positionH relativeFrom="column">
                  <wp:posOffset>10795</wp:posOffset>
                </wp:positionH>
                <wp:positionV relativeFrom="paragraph">
                  <wp:posOffset>338455</wp:posOffset>
                </wp:positionV>
                <wp:extent cx="5220970" cy="0"/>
                <wp:effectExtent l="0" t="0" r="0" b="0"/>
                <wp:wrapNone/>
                <wp:docPr id="3" name="直线 30"/>
                <wp:cNvGraphicFramePr/>
                <a:graphic xmlns:a="http://schemas.openxmlformats.org/drawingml/2006/main">
                  <a:graphicData uri="http://schemas.microsoft.com/office/word/2010/wordprocessingShape">
                    <wps:wsp>
                      <wps:cNvCnPr/>
                      <wps:spPr>
                        <a:xfrm>
                          <a:off x="0" y="0"/>
                          <a:ext cx="5220970" cy="0"/>
                        </a:xfrm>
                        <a:prstGeom prst="line">
                          <a:avLst/>
                        </a:prstGeom>
                        <a:ln w="12700" cap="flat" cmpd="sng">
                          <a:solidFill>
                            <a:srgbClr val="000000"/>
                          </a:solidFill>
                          <a:prstDash val="solid"/>
                          <a:headEnd type="none" w="med" len="med"/>
                          <a:tailEnd type="none" w="med" len="med"/>
                        </a:ln>
                      </wps:spPr>
                      <wps:bodyPr/>
                    </wps:wsp>
                  </a:graphicData>
                </a:graphic>
              </wp:anchor>
            </w:drawing>
          </mc:Choice>
          <mc:Fallback xmlns:w16sdtdh="http://schemas.microsoft.com/office/word/2020/wordml/sdtdatahash" xmlns:w16="http://schemas.microsoft.com/office/word/2018/wordml" xmlns:w16cex="http://schemas.microsoft.com/office/word/2018/wordml/cex" xmlns:oel="http://schemas.microsoft.com/office/2019/extlst">
            <w:pict>
              <v:line w14:anchorId="5E720160" id="直线 30"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85pt,26.65pt" to="411.95pt,2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" strokeweight="1pt"/>
            </w:pict>
          </mc:Fallback>
        </mc:AlternateContent>
      </w:r>
      <w:r w:rsidRPr="003F0743">
        <w:rPr>
          <w:bCs/>
          <w:kern w:val="0"/>
          <w:sz w:val="30"/>
          <w:szCs w:val="30"/>
          <w:lang w:val="fr-FR"/>
        </w:rPr>
        <w:t xml:space="preserve">2024-X-XX </w:t>
      </w:r>
      <w:r w:rsidRPr="003F0743">
        <w:rPr>
          <w:kern w:val="0"/>
          <w:sz w:val="30"/>
          <w:szCs w:val="30"/>
        </w:rPr>
        <w:t>发布</w:t>
      </w:r>
      <w:r w:rsidRPr="003F0743">
        <w:rPr>
          <w:kern w:val="0"/>
          <w:sz w:val="30"/>
          <w:szCs w:val="30"/>
          <w:lang w:val="fr-FR"/>
        </w:rPr>
        <w:t xml:space="preserve">                          </w:t>
      </w:r>
      <w:r w:rsidRPr="003F0743">
        <w:rPr>
          <w:bCs/>
          <w:kern w:val="0"/>
          <w:sz w:val="30"/>
          <w:szCs w:val="30"/>
          <w:lang w:val="fr-FR"/>
        </w:rPr>
        <w:t xml:space="preserve">2024-X-XX </w:t>
      </w:r>
      <w:r w:rsidRPr="003F0743">
        <w:rPr>
          <w:kern w:val="0"/>
          <w:sz w:val="30"/>
          <w:szCs w:val="30"/>
        </w:rPr>
        <w:t>实施</w:t>
      </w:r>
    </w:p>
    <w:p w14:paraId="303DA67A" w14:textId="77777777" w:rsidR="0038097F" w:rsidRPr="003F0743" w:rsidRDefault="0038098C">
      <w:pPr>
        <w:ind w:firstLineChars="450" w:firstLine="1440"/>
        <w:rPr>
          <w:rFonts w:eastAsia="黑体"/>
          <w:sz w:val="32"/>
          <w:szCs w:val="32"/>
          <w:lang w:val="fr-FR"/>
        </w:rPr>
      </w:pPr>
      <w:r w:rsidRPr="003F0743">
        <w:rPr>
          <w:rFonts w:eastAsia="黑体"/>
          <w:sz w:val="32"/>
          <w:szCs w:val="32"/>
          <w:lang w:val="fr-FR"/>
        </w:rPr>
        <w:t xml:space="preserve">     </w:t>
      </w:r>
      <w:r w:rsidRPr="003F0743">
        <w:rPr>
          <w:rFonts w:eastAsia="黑体"/>
          <w:sz w:val="32"/>
          <w:szCs w:val="32"/>
        </w:rPr>
        <w:t>江苏省土木建筑学会</w:t>
      </w:r>
      <w:r w:rsidRPr="003F0743">
        <w:rPr>
          <w:rFonts w:eastAsia="黑体"/>
          <w:sz w:val="32"/>
          <w:szCs w:val="32"/>
          <w:lang w:val="fr-FR"/>
        </w:rPr>
        <w:t xml:space="preserve">    </w:t>
      </w:r>
      <w:r w:rsidRPr="003F0743">
        <w:rPr>
          <w:rFonts w:eastAsia="黑体"/>
          <w:sz w:val="32"/>
          <w:szCs w:val="32"/>
        </w:rPr>
        <w:t>发布</w:t>
      </w:r>
    </w:p>
    <w:p w14:paraId="482852F0" w14:textId="77777777" w:rsidR="0038097F" w:rsidRPr="003F0743" w:rsidRDefault="0038097F">
      <w:pPr>
        <w:pStyle w:val="TOC11"/>
        <w:tabs>
          <w:tab w:val="right" w:leader="dot" w:pos="8296"/>
        </w:tabs>
        <w:jc w:val="center"/>
        <w:rPr>
          <w:sz w:val="28"/>
          <w:szCs w:val="28"/>
          <w:lang w:val="fr-FR"/>
        </w:rPr>
        <w:sectPr w:rsidR="0038097F" w:rsidRPr="003F0743" w:rsidSect="00DC4847">
          <w:pgSz w:w="11906" w:h="16838"/>
          <w:pgMar w:top="1440" w:right="1800" w:bottom="1440" w:left="1800" w:header="851" w:footer="992" w:gutter="0"/>
          <w:pgNumType w:start="1"/>
          <w:cols w:space="720"/>
          <w:docGrid w:type="lines" w:linePitch="312"/>
        </w:sectPr>
      </w:pPr>
    </w:p>
    <w:p w14:paraId="4E029901" w14:textId="77777777" w:rsidR="0038097F" w:rsidRPr="003F0743" w:rsidRDefault="0038098C">
      <w:pPr>
        <w:pStyle w:val="TOC11"/>
        <w:tabs>
          <w:tab w:val="right" w:leader="dot" w:pos="8296"/>
        </w:tabs>
        <w:jc w:val="center"/>
        <w:rPr>
          <w:sz w:val="32"/>
          <w:szCs w:val="32"/>
        </w:rPr>
      </w:pPr>
      <w:r w:rsidRPr="003F0743">
        <w:rPr>
          <w:sz w:val="32"/>
          <w:szCs w:val="32"/>
        </w:rPr>
        <w:lastRenderedPageBreak/>
        <w:t>前</w:t>
      </w:r>
      <w:r w:rsidRPr="003F0743">
        <w:rPr>
          <w:sz w:val="32"/>
          <w:szCs w:val="32"/>
        </w:rPr>
        <w:t xml:space="preserve">  </w:t>
      </w:r>
      <w:r w:rsidRPr="003F0743">
        <w:rPr>
          <w:sz w:val="32"/>
          <w:szCs w:val="32"/>
        </w:rPr>
        <w:t>言</w:t>
      </w:r>
    </w:p>
    <w:p w14:paraId="54B490B5" w14:textId="77777777" w:rsidR="0038097F" w:rsidRPr="003F0743" w:rsidRDefault="0038097F"/>
    <w:p w14:paraId="2E204553" w14:textId="77777777" w:rsidR="0038097F" w:rsidRPr="003F0743" w:rsidRDefault="0038098C">
      <w:pPr>
        <w:pStyle w:val="aff5"/>
        <w:spacing w:beforeAutospacing="0" w:afterAutospacing="0" w:line="360" w:lineRule="auto"/>
        <w:ind w:firstLineChars="200" w:firstLine="420"/>
        <w:jc w:val="both"/>
        <w:rPr>
          <w:rFonts w:ascii="Times New Roman" w:hAnsi="Times New Roman"/>
          <w:sz w:val="21"/>
          <w:szCs w:val="21"/>
          <w:shd w:val="clear" w:color="auto" w:fill="FFFFFF"/>
        </w:rPr>
      </w:pPr>
      <w:r w:rsidRPr="003F0743">
        <w:rPr>
          <w:rFonts w:ascii="Times New Roman" w:hAnsi="Times New Roman" w:hint="eastAsia"/>
          <w:sz w:val="21"/>
          <w:szCs w:val="21"/>
          <w:shd w:val="clear" w:color="auto" w:fill="FFFFFF"/>
        </w:rPr>
        <w:t>根据国家标准化管理委员会、民政部制定的《团体标准管理规定》（国标委联〔</w:t>
      </w:r>
      <w:r w:rsidRPr="003F0743">
        <w:rPr>
          <w:rFonts w:ascii="Times New Roman" w:hAnsi="Times New Roman" w:hint="eastAsia"/>
          <w:sz w:val="21"/>
          <w:szCs w:val="21"/>
          <w:shd w:val="clear" w:color="auto" w:fill="FFFFFF"/>
        </w:rPr>
        <w:t>2019</w:t>
      </w:r>
      <w:r w:rsidRPr="003F0743">
        <w:rPr>
          <w:rFonts w:ascii="Times New Roman" w:hAnsi="Times New Roman" w:hint="eastAsia"/>
          <w:sz w:val="21"/>
          <w:szCs w:val="21"/>
          <w:shd w:val="clear" w:color="auto" w:fill="FFFFFF"/>
        </w:rPr>
        <w:t>〕</w:t>
      </w:r>
      <w:r w:rsidRPr="003F0743">
        <w:rPr>
          <w:rFonts w:ascii="Times New Roman" w:hAnsi="Times New Roman" w:hint="eastAsia"/>
          <w:sz w:val="21"/>
          <w:szCs w:val="21"/>
          <w:shd w:val="clear" w:color="auto" w:fill="FFFFFF"/>
        </w:rPr>
        <w:t>1</w:t>
      </w:r>
      <w:r w:rsidRPr="003F0743">
        <w:rPr>
          <w:rFonts w:ascii="Times New Roman" w:hAnsi="Times New Roman" w:hint="eastAsia"/>
          <w:sz w:val="21"/>
          <w:szCs w:val="21"/>
          <w:shd w:val="clear" w:color="auto" w:fill="FFFFFF"/>
        </w:rPr>
        <w:t>号）和江苏省土木建筑学会相关要求，本规程编制组经广泛调查研究，认真总结实践经验，参考国家和地方有关标准，并在广泛征求意见的基础上，编制了本规程。</w:t>
      </w:r>
    </w:p>
    <w:p w14:paraId="363DF973" w14:textId="3F5005FD" w:rsidR="0038097F" w:rsidRPr="003F0743" w:rsidRDefault="0038098C">
      <w:pPr>
        <w:spacing w:line="360" w:lineRule="auto"/>
        <w:ind w:firstLine="420"/>
        <w:rPr>
          <w:szCs w:val="21"/>
        </w:rPr>
      </w:pPr>
      <w:r w:rsidRPr="003F0743">
        <w:t>本</w:t>
      </w:r>
      <w:r w:rsidRPr="003F0743">
        <w:rPr>
          <w:szCs w:val="21"/>
        </w:rPr>
        <w:t>规程</w:t>
      </w:r>
      <w:r w:rsidRPr="003F0743">
        <w:t>共分</w:t>
      </w:r>
      <w:r w:rsidR="00E45C2A">
        <w:t>8</w:t>
      </w:r>
      <w:r w:rsidRPr="003F0743">
        <w:t>章</w:t>
      </w:r>
      <w:r w:rsidRPr="003F0743">
        <w:rPr>
          <w:rFonts w:hint="eastAsia"/>
        </w:rPr>
        <w:t>和</w:t>
      </w:r>
      <w:r w:rsidRPr="003F0743">
        <w:rPr>
          <w:rFonts w:hint="eastAsia"/>
        </w:rPr>
        <w:t>4</w:t>
      </w:r>
      <w:r w:rsidRPr="003F0743">
        <w:rPr>
          <w:rFonts w:hint="eastAsia"/>
        </w:rPr>
        <w:t>个附录</w:t>
      </w:r>
      <w:r w:rsidRPr="003F0743">
        <w:t>，主要</w:t>
      </w:r>
      <w:r w:rsidRPr="003F0743">
        <w:rPr>
          <w:rFonts w:hint="eastAsia"/>
        </w:rPr>
        <w:t>内容</w:t>
      </w:r>
      <w:r w:rsidRPr="003F0743">
        <w:t>包括：</w:t>
      </w:r>
      <w:r w:rsidRPr="003F0743">
        <w:t>1.</w:t>
      </w:r>
      <w:r w:rsidRPr="003F0743">
        <w:t>总则；</w:t>
      </w:r>
      <w:r w:rsidRPr="003F0743">
        <w:t>2.</w:t>
      </w:r>
      <w:r w:rsidRPr="003F0743">
        <w:t>术语；</w:t>
      </w:r>
      <w:r w:rsidRPr="003F0743">
        <w:t>3.</w:t>
      </w:r>
      <w:r w:rsidRPr="003F0743">
        <w:t>基本规定；</w:t>
      </w:r>
      <w:r w:rsidRPr="003F0743">
        <w:t>4.</w:t>
      </w:r>
      <w:r w:rsidRPr="003F0743">
        <w:t>原材料；</w:t>
      </w:r>
      <w:r w:rsidRPr="003F0743">
        <w:t>5.</w:t>
      </w:r>
      <w:r w:rsidRPr="003F0743">
        <w:rPr>
          <w:rFonts w:hint="eastAsia"/>
        </w:rPr>
        <w:t>主要设备</w:t>
      </w:r>
      <w:r w:rsidRPr="003F0743">
        <w:t>；</w:t>
      </w:r>
      <w:r w:rsidRPr="003F0743">
        <w:t>6.</w:t>
      </w:r>
      <w:r w:rsidRPr="003F0743">
        <w:rPr>
          <w:rFonts w:hint="eastAsia"/>
        </w:rPr>
        <w:t>配合比设计</w:t>
      </w:r>
      <w:r w:rsidRPr="003F0743">
        <w:t>；</w:t>
      </w:r>
      <w:r w:rsidRPr="003F0743">
        <w:t>7.</w:t>
      </w:r>
      <w:r w:rsidRPr="003F0743">
        <w:rPr>
          <w:rFonts w:hint="eastAsia"/>
        </w:rPr>
        <w:t>施工工艺；</w:t>
      </w:r>
      <w:r w:rsidRPr="003F0743">
        <w:rPr>
          <w:rFonts w:hint="eastAsia"/>
        </w:rPr>
        <w:t>8</w:t>
      </w:r>
      <w:r w:rsidRPr="003F0743">
        <w:t>.</w:t>
      </w:r>
      <w:r w:rsidRPr="003F0743">
        <w:rPr>
          <w:rFonts w:hint="eastAsia"/>
        </w:rPr>
        <w:t>质量检验；附录</w:t>
      </w:r>
      <w:r w:rsidRPr="003F0743">
        <w:rPr>
          <w:rFonts w:hint="eastAsia"/>
        </w:rPr>
        <w:t>A-</w:t>
      </w:r>
      <w:r w:rsidRPr="003F0743">
        <w:rPr>
          <w:rFonts w:hint="eastAsia"/>
        </w:rPr>
        <w:t>附录</w:t>
      </w:r>
      <w:r w:rsidRPr="003F0743">
        <w:rPr>
          <w:rFonts w:hint="eastAsia"/>
        </w:rPr>
        <w:t>D</w:t>
      </w:r>
      <w:r w:rsidRPr="003F0743">
        <w:rPr>
          <w:rFonts w:hint="eastAsia"/>
        </w:rPr>
        <w:t>。</w:t>
      </w:r>
    </w:p>
    <w:p w14:paraId="02979004" w14:textId="37CFAEBC" w:rsidR="0038097F" w:rsidRPr="003F0743" w:rsidRDefault="0038098C">
      <w:pPr>
        <w:spacing w:line="360" w:lineRule="auto"/>
      </w:pPr>
      <w:r w:rsidRPr="003F0743">
        <w:t xml:space="preserve">    </w:t>
      </w:r>
      <w:r w:rsidRPr="003F0743">
        <w:t>本</w:t>
      </w:r>
      <w:r w:rsidRPr="003F0743">
        <w:rPr>
          <w:szCs w:val="21"/>
        </w:rPr>
        <w:t>规程</w:t>
      </w:r>
      <w:r w:rsidRPr="003F0743">
        <w:t>由江苏省土木建筑学会负责管理，</w:t>
      </w:r>
      <w:r w:rsidRPr="003F0743">
        <w:rPr>
          <w:rFonts w:hint="eastAsia"/>
        </w:rPr>
        <w:t>江苏省交通工程建设局</w:t>
      </w:r>
      <w:r w:rsidRPr="003F0743">
        <w:t>负责解释。在执行过程中如有修改意见或建议，请反馈至</w:t>
      </w:r>
      <w:r w:rsidRPr="003F0743">
        <w:rPr>
          <w:rFonts w:hint="eastAsia"/>
        </w:rPr>
        <w:t>江苏省交通工程建设局</w:t>
      </w:r>
      <w:r w:rsidRPr="003F0743">
        <w:t>（</w:t>
      </w:r>
      <w:r w:rsidRPr="003F0743">
        <w:rPr>
          <w:rFonts w:hint="eastAsia"/>
        </w:rPr>
        <w:t>地址：南京市秦淮区石鼓路</w:t>
      </w:r>
      <w:r w:rsidRPr="003F0743">
        <w:rPr>
          <w:rFonts w:hint="eastAsia"/>
        </w:rPr>
        <w:t>69</w:t>
      </w:r>
      <w:r w:rsidRPr="003F0743">
        <w:rPr>
          <w:rFonts w:hint="eastAsia"/>
        </w:rPr>
        <w:t>号，邮政编码：</w:t>
      </w:r>
      <w:r w:rsidRPr="003F0743">
        <w:rPr>
          <w:rFonts w:hint="eastAsia"/>
        </w:rPr>
        <w:t>210004</w:t>
      </w:r>
      <w:r w:rsidRPr="003F0743">
        <w:rPr>
          <w:rFonts w:hint="eastAsia"/>
        </w:rPr>
        <w:t>，联系电话：</w:t>
      </w:r>
      <w:r w:rsidRPr="003F0743">
        <w:rPr>
          <w:rFonts w:hint="eastAsia"/>
        </w:rPr>
        <w:t>0</w:t>
      </w:r>
      <w:r w:rsidRPr="003F0743">
        <w:rPr>
          <w:rFonts w:hint="eastAsia"/>
        </w:rPr>
        <w:t>25-57176132</w:t>
      </w:r>
      <w:r w:rsidRPr="003F0743">
        <w:t>）。</w:t>
      </w:r>
    </w:p>
    <w:p w14:paraId="0B7C97C3" w14:textId="356F34CB" w:rsidR="0038097F" w:rsidRPr="003F0743" w:rsidRDefault="0038098C">
      <w:pPr>
        <w:spacing w:line="360" w:lineRule="auto"/>
        <w:ind w:firstLine="420"/>
        <w:jc w:val="left"/>
      </w:pPr>
      <w:r w:rsidRPr="003F0743">
        <w:t>主编单位：江苏省交通工程建设局</w:t>
      </w:r>
    </w:p>
    <w:p w14:paraId="45D6D10F" w14:textId="77777777" w:rsidR="0038097F" w:rsidRPr="003F0743" w:rsidRDefault="0038098C" w:rsidP="003F0743">
      <w:pPr>
        <w:spacing w:line="360" w:lineRule="auto"/>
        <w:ind w:firstLineChars="700" w:firstLine="1470"/>
        <w:jc w:val="left"/>
      </w:pPr>
      <w:r w:rsidRPr="003F0743">
        <w:t>中铁第四勘察设计院集团有限公司</w:t>
      </w:r>
    </w:p>
    <w:p w14:paraId="5D1F0647" w14:textId="06492911" w:rsidR="0038097F" w:rsidRPr="003F0743" w:rsidRDefault="0038098C">
      <w:pPr>
        <w:spacing w:line="360" w:lineRule="auto"/>
        <w:ind w:firstLineChars="200" w:firstLine="420"/>
        <w:jc w:val="left"/>
      </w:pPr>
      <w:r w:rsidRPr="003F0743">
        <w:t>参编单位：中铁十四局集团有限公司</w:t>
      </w:r>
    </w:p>
    <w:p w14:paraId="0A40BA8C" w14:textId="3FB91212" w:rsidR="0038097F" w:rsidRPr="003F0743" w:rsidRDefault="0038098C" w:rsidP="003F0743">
      <w:pPr>
        <w:spacing w:line="360" w:lineRule="auto"/>
        <w:ind w:firstLineChars="700" w:firstLine="1470"/>
        <w:jc w:val="left"/>
      </w:pPr>
      <w:r w:rsidRPr="003F0743">
        <w:t>同济大学</w:t>
      </w:r>
    </w:p>
    <w:p w14:paraId="70413DC9" w14:textId="77777777" w:rsidR="0038097F" w:rsidRPr="003F0743" w:rsidRDefault="0038098C" w:rsidP="003F0743">
      <w:pPr>
        <w:spacing w:line="360" w:lineRule="auto"/>
        <w:ind w:firstLineChars="700" w:firstLine="1470"/>
        <w:jc w:val="left"/>
      </w:pPr>
      <w:r w:rsidRPr="003F0743">
        <w:t>上海交通大学</w:t>
      </w:r>
    </w:p>
    <w:p w14:paraId="11EC3950" w14:textId="77777777" w:rsidR="0038097F" w:rsidRPr="003F0743" w:rsidRDefault="0038098C">
      <w:pPr>
        <w:spacing w:line="360" w:lineRule="auto"/>
        <w:ind w:left="1680" w:hangingChars="800" w:hanging="1680"/>
        <w:jc w:val="left"/>
      </w:pPr>
      <w:r w:rsidRPr="003F0743">
        <w:t xml:space="preserve">    </w:t>
      </w:r>
      <w:r w:rsidRPr="003F0743">
        <w:t>主要起草人：</w:t>
      </w:r>
      <w:r w:rsidRPr="003F0743">
        <w:rPr>
          <w:rFonts w:hint="eastAsia"/>
        </w:rPr>
        <w:t>蒋振雄、肖明清、杨玉冬、王峻、周欣、崔佳、资谊、张迪、余雪娟、方若全、刘浩、蒋超、孙文昊、陈俊伟、谢雄耀、周彪、车爱兰、徐永福、徐树军、王少锋、喻杨健、宋欢、徐兴居、孟德锋</w:t>
      </w:r>
    </w:p>
    <w:p w14:paraId="2E5F7E1E" w14:textId="77777777" w:rsidR="0038097F" w:rsidRPr="003F0743" w:rsidRDefault="0038098C">
      <w:pPr>
        <w:spacing w:line="360" w:lineRule="auto"/>
      </w:pPr>
      <w:r w:rsidRPr="003F0743">
        <w:t xml:space="preserve">    </w:t>
      </w:r>
      <w:r w:rsidRPr="003F0743">
        <w:t>主要审查人：</w:t>
      </w:r>
    </w:p>
    <w:p w14:paraId="20760663" w14:textId="77777777" w:rsidR="0038097F" w:rsidRPr="003F0743" w:rsidRDefault="0038097F">
      <w:pPr>
        <w:spacing w:line="360" w:lineRule="auto"/>
        <w:jc w:val="center"/>
        <w:rPr>
          <w:sz w:val="52"/>
          <w:szCs w:val="52"/>
        </w:rPr>
      </w:pPr>
    </w:p>
    <w:p w14:paraId="6ADFD45C" w14:textId="77777777" w:rsidR="0038097F" w:rsidRPr="003F0743" w:rsidRDefault="0038097F">
      <w:pPr>
        <w:spacing w:line="360" w:lineRule="auto"/>
        <w:jc w:val="center"/>
        <w:rPr>
          <w:sz w:val="52"/>
          <w:szCs w:val="52"/>
        </w:rPr>
      </w:pPr>
    </w:p>
    <w:p w14:paraId="27E2C9CE" w14:textId="77777777" w:rsidR="0038097F" w:rsidRPr="003F0743" w:rsidRDefault="0038097F">
      <w:pPr>
        <w:spacing w:line="360" w:lineRule="auto"/>
        <w:jc w:val="center"/>
        <w:rPr>
          <w:sz w:val="52"/>
          <w:szCs w:val="52"/>
        </w:rPr>
      </w:pPr>
    </w:p>
    <w:p w14:paraId="4264AB65" w14:textId="77777777" w:rsidR="0038097F" w:rsidRPr="003F0743" w:rsidRDefault="0038097F">
      <w:pPr>
        <w:widowControl/>
        <w:jc w:val="left"/>
        <w:rPr>
          <w:sz w:val="52"/>
          <w:szCs w:val="52"/>
        </w:rPr>
      </w:pPr>
    </w:p>
    <w:p w14:paraId="2B100714" w14:textId="77777777" w:rsidR="0038097F" w:rsidRPr="003F0743" w:rsidRDefault="0038097F">
      <w:pPr>
        <w:spacing w:line="360" w:lineRule="auto"/>
        <w:jc w:val="center"/>
        <w:rPr>
          <w:sz w:val="52"/>
          <w:szCs w:val="52"/>
        </w:rPr>
      </w:pPr>
    </w:p>
    <w:p w14:paraId="20EC4563" w14:textId="77777777" w:rsidR="0038097F" w:rsidRPr="003F0743" w:rsidRDefault="0038097F">
      <w:pPr>
        <w:spacing w:line="360" w:lineRule="auto"/>
        <w:jc w:val="center"/>
        <w:rPr>
          <w:sz w:val="52"/>
          <w:szCs w:val="52"/>
        </w:rPr>
        <w:sectPr w:rsidR="0038097F" w:rsidRPr="003F0743" w:rsidSect="00DC4847">
          <w:footerReference w:type="default" r:id="rId9"/>
          <w:pgSz w:w="11906" w:h="16838"/>
          <w:pgMar w:top="1440" w:right="1800" w:bottom="1440" w:left="1800" w:header="851" w:footer="992" w:gutter="0"/>
          <w:pgNumType w:start="1"/>
          <w:cols w:space="720"/>
          <w:docGrid w:type="lines" w:linePitch="312"/>
        </w:sectPr>
      </w:pPr>
    </w:p>
    <w:p w14:paraId="232EA682" w14:textId="77777777" w:rsidR="0038097F" w:rsidRPr="003F0743" w:rsidRDefault="0038098C">
      <w:pPr>
        <w:pStyle w:val="TOC11"/>
        <w:tabs>
          <w:tab w:val="right" w:leader="dot" w:pos="8296"/>
        </w:tabs>
        <w:spacing w:line="312" w:lineRule="auto"/>
        <w:jc w:val="center"/>
        <w:rPr>
          <w:sz w:val="28"/>
          <w:szCs w:val="28"/>
        </w:rPr>
      </w:pPr>
      <w:r w:rsidRPr="003F0743">
        <w:rPr>
          <w:sz w:val="28"/>
          <w:szCs w:val="28"/>
        </w:rPr>
        <w:lastRenderedPageBreak/>
        <w:t>目</w:t>
      </w:r>
      <w:r w:rsidRPr="003F0743">
        <w:rPr>
          <w:sz w:val="28"/>
          <w:szCs w:val="28"/>
        </w:rPr>
        <w:t xml:space="preserve">  </w:t>
      </w:r>
      <w:r w:rsidRPr="003F0743">
        <w:rPr>
          <w:sz w:val="28"/>
          <w:szCs w:val="28"/>
        </w:rPr>
        <w:t>次</w:t>
      </w:r>
    </w:p>
    <w:p w14:paraId="4FB67DE7" w14:textId="332A3BBE" w:rsidR="0038097F" w:rsidRPr="003F0743" w:rsidRDefault="0038098C">
      <w:pPr>
        <w:pStyle w:val="TOC1"/>
        <w:tabs>
          <w:tab w:val="right" w:leader="dot" w:pos="8296"/>
        </w:tabs>
        <w:rPr>
          <w:rFonts w:asciiTheme="minorHAnsi" w:eastAsiaTheme="minorEastAsia" w:hAnsiTheme="minorHAnsi" w:cstheme="minorBidi"/>
          <w:noProof/>
          <w:szCs w:val="22"/>
          <w14:ligatures w14:val="standardContextual"/>
        </w:rPr>
      </w:pPr>
      <w:r w:rsidRPr="003F0743">
        <w:rPr>
          <w:szCs w:val="21"/>
        </w:rPr>
        <w:fldChar w:fldCharType="begin" w:fldLock="1"/>
      </w:r>
      <w:r w:rsidRPr="003F0743">
        <w:rPr>
          <w:szCs w:val="21"/>
        </w:rPr>
        <w:instrText xml:space="preserve"> TOC \o "1-3" \h \z \u </w:instrText>
      </w:r>
      <w:r w:rsidRPr="003F0743">
        <w:rPr>
          <w:szCs w:val="21"/>
        </w:rPr>
        <w:fldChar w:fldCharType="separate"/>
      </w:r>
      <w:hyperlink w:anchor="_Toc154437868" w:history="1">
        <w:r w:rsidRPr="003F0743">
          <w:rPr>
            <w:rStyle w:val="affb"/>
            <w:noProof/>
            <w:color w:val="auto"/>
          </w:rPr>
          <w:t xml:space="preserve">1 </w:t>
        </w:r>
        <w:r w:rsidRPr="003F0743">
          <w:rPr>
            <w:rStyle w:val="affb"/>
            <w:noProof/>
            <w:color w:val="auto"/>
          </w:rPr>
          <w:t>总则</w:t>
        </w:r>
        <w:r w:rsidRPr="003F0743">
          <w:rPr>
            <w:noProof/>
          </w:rPr>
          <w:tab/>
        </w:r>
        <w:r w:rsidRPr="003F0743">
          <w:rPr>
            <w:noProof/>
          </w:rPr>
          <w:fldChar w:fldCharType="begin" w:fldLock="1"/>
        </w:r>
        <w:r w:rsidRPr="003F0743">
          <w:rPr>
            <w:noProof/>
          </w:rPr>
          <w:instrText xml:space="preserve"> PAGEREF _Toc154437868 \h </w:instrText>
        </w:r>
        <w:r w:rsidRPr="003F0743">
          <w:rPr>
            <w:noProof/>
          </w:rPr>
        </w:r>
        <w:r w:rsidRPr="003F0743">
          <w:rPr>
            <w:noProof/>
          </w:rPr>
          <w:fldChar w:fldCharType="separate"/>
        </w:r>
        <w:r w:rsidR="00160EBB">
          <w:rPr>
            <w:noProof/>
          </w:rPr>
          <w:t>1</w:t>
        </w:r>
        <w:r w:rsidRPr="003F0743">
          <w:rPr>
            <w:noProof/>
          </w:rPr>
          <w:fldChar w:fldCharType="end"/>
        </w:r>
      </w:hyperlink>
    </w:p>
    <w:p w14:paraId="2708D4FF" w14:textId="7B2520AB" w:rsidR="0038097F" w:rsidRPr="003F0743" w:rsidRDefault="0038098C">
      <w:pPr>
        <w:pStyle w:val="TOC1"/>
        <w:tabs>
          <w:tab w:val="right" w:leader="dot" w:pos="8296"/>
        </w:tabs>
        <w:rPr>
          <w:rFonts w:asciiTheme="minorHAnsi" w:eastAsiaTheme="minorEastAsia" w:hAnsiTheme="minorHAnsi" w:cstheme="minorBidi"/>
          <w:noProof/>
          <w:szCs w:val="22"/>
          <w14:ligatures w14:val="standardContextual"/>
        </w:rPr>
      </w:pPr>
      <w:hyperlink w:anchor="_Toc154437869" w:history="1">
        <w:r w:rsidRPr="003F0743">
          <w:rPr>
            <w:rStyle w:val="affb"/>
            <w:noProof/>
            <w:color w:val="auto"/>
          </w:rPr>
          <w:t xml:space="preserve">2 </w:t>
        </w:r>
        <w:r w:rsidRPr="003F0743">
          <w:rPr>
            <w:rStyle w:val="affb"/>
            <w:noProof/>
            <w:color w:val="auto"/>
          </w:rPr>
          <w:t>术语</w:t>
        </w:r>
        <w:r w:rsidRPr="003F0743">
          <w:rPr>
            <w:noProof/>
          </w:rPr>
          <w:tab/>
        </w:r>
        <w:r w:rsidRPr="003F0743">
          <w:rPr>
            <w:noProof/>
          </w:rPr>
          <w:fldChar w:fldCharType="begin" w:fldLock="1"/>
        </w:r>
        <w:r w:rsidRPr="003F0743">
          <w:rPr>
            <w:noProof/>
          </w:rPr>
          <w:instrText xml:space="preserve"> PAGEREF _Toc154437869 \h </w:instrText>
        </w:r>
        <w:r w:rsidRPr="003F0743">
          <w:rPr>
            <w:noProof/>
          </w:rPr>
        </w:r>
        <w:r w:rsidRPr="003F0743">
          <w:rPr>
            <w:noProof/>
          </w:rPr>
          <w:fldChar w:fldCharType="separate"/>
        </w:r>
        <w:r w:rsidR="00160EBB">
          <w:rPr>
            <w:noProof/>
          </w:rPr>
          <w:t>2</w:t>
        </w:r>
        <w:r w:rsidRPr="003F0743">
          <w:rPr>
            <w:noProof/>
          </w:rPr>
          <w:fldChar w:fldCharType="end"/>
        </w:r>
      </w:hyperlink>
    </w:p>
    <w:p w14:paraId="18DFF875" w14:textId="2B6B5020" w:rsidR="0038097F" w:rsidRPr="003F0743" w:rsidRDefault="0038098C">
      <w:pPr>
        <w:pStyle w:val="TOC1"/>
        <w:tabs>
          <w:tab w:val="right" w:leader="dot" w:pos="8296"/>
        </w:tabs>
        <w:rPr>
          <w:rFonts w:asciiTheme="minorHAnsi" w:eastAsiaTheme="minorEastAsia" w:hAnsiTheme="minorHAnsi" w:cstheme="minorBidi"/>
          <w:noProof/>
          <w:szCs w:val="22"/>
          <w14:ligatures w14:val="standardContextual"/>
        </w:rPr>
      </w:pPr>
      <w:hyperlink w:anchor="_Toc154437870" w:history="1">
        <w:r w:rsidRPr="003F0743">
          <w:rPr>
            <w:rStyle w:val="affb"/>
            <w:noProof/>
            <w:color w:val="auto"/>
          </w:rPr>
          <w:t>3</w:t>
        </w:r>
        <w:r w:rsidRPr="003F0743">
          <w:rPr>
            <w:rStyle w:val="affb"/>
            <w:noProof/>
            <w:color w:val="auto"/>
          </w:rPr>
          <w:t>基本规定</w:t>
        </w:r>
        <w:r w:rsidRPr="003F0743">
          <w:rPr>
            <w:noProof/>
          </w:rPr>
          <w:tab/>
        </w:r>
        <w:r w:rsidRPr="003F0743">
          <w:rPr>
            <w:noProof/>
          </w:rPr>
          <w:fldChar w:fldCharType="begin" w:fldLock="1"/>
        </w:r>
        <w:r w:rsidRPr="003F0743">
          <w:rPr>
            <w:noProof/>
          </w:rPr>
          <w:instrText xml:space="preserve"> PAGEREF _Toc154437870 \h </w:instrText>
        </w:r>
        <w:r w:rsidRPr="003F0743">
          <w:rPr>
            <w:noProof/>
          </w:rPr>
        </w:r>
        <w:r w:rsidRPr="003F0743">
          <w:rPr>
            <w:noProof/>
          </w:rPr>
          <w:fldChar w:fldCharType="separate"/>
        </w:r>
        <w:r w:rsidR="00160EBB">
          <w:rPr>
            <w:noProof/>
          </w:rPr>
          <w:t>3</w:t>
        </w:r>
        <w:r w:rsidRPr="003F0743">
          <w:rPr>
            <w:noProof/>
          </w:rPr>
          <w:fldChar w:fldCharType="end"/>
        </w:r>
      </w:hyperlink>
    </w:p>
    <w:p w14:paraId="634B4E5C" w14:textId="104348D0" w:rsidR="0038097F" w:rsidRPr="003F0743" w:rsidRDefault="0038098C">
      <w:pPr>
        <w:pStyle w:val="TOC1"/>
        <w:tabs>
          <w:tab w:val="right" w:leader="dot" w:pos="8296"/>
        </w:tabs>
        <w:rPr>
          <w:rFonts w:asciiTheme="minorHAnsi" w:eastAsiaTheme="minorEastAsia" w:hAnsiTheme="minorHAnsi" w:cstheme="minorBidi"/>
          <w:noProof/>
          <w:szCs w:val="22"/>
          <w14:ligatures w14:val="standardContextual"/>
        </w:rPr>
      </w:pPr>
      <w:hyperlink w:anchor="_Toc154437871" w:history="1">
        <w:r w:rsidRPr="003F0743">
          <w:rPr>
            <w:rStyle w:val="affb"/>
            <w:noProof/>
            <w:color w:val="auto"/>
          </w:rPr>
          <w:t xml:space="preserve">4 </w:t>
        </w:r>
        <w:r w:rsidRPr="003F0743">
          <w:rPr>
            <w:rStyle w:val="affb"/>
            <w:noProof/>
            <w:color w:val="auto"/>
          </w:rPr>
          <w:t>原材料</w:t>
        </w:r>
        <w:r w:rsidRPr="003F0743">
          <w:rPr>
            <w:noProof/>
          </w:rPr>
          <w:tab/>
        </w:r>
        <w:r w:rsidRPr="003F0743">
          <w:rPr>
            <w:noProof/>
          </w:rPr>
          <w:fldChar w:fldCharType="begin" w:fldLock="1"/>
        </w:r>
        <w:r w:rsidRPr="003F0743">
          <w:rPr>
            <w:noProof/>
          </w:rPr>
          <w:instrText xml:space="preserve"> PAGEREF _Toc154437871 \h </w:instrText>
        </w:r>
        <w:r w:rsidRPr="003F0743">
          <w:rPr>
            <w:noProof/>
          </w:rPr>
        </w:r>
        <w:r w:rsidRPr="003F0743">
          <w:rPr>
            <w:noProof/>
          </w:rPr>
          <w:fldChar w:fldCharType="separate"/>
        </w:r>
        <w:r w:rsidR="00160EBB">
          <w:rPr>
            <w:noProof/>
          </w:rPr>
          <w:t>4</w:t>
        </w:r>
        <w:r w:rsidRPr="003F0743">
          <w:rPr>
            <w:noProof/>
          </w:rPr>
          <w:fldChar w:fldCharType="end"/>
        </w:r>
      </w:hyperlink>
    </w:p>
    <w:p w14:paraId="5B09FF8E" w14:textId="24958D82"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72" w:history="1">
        <w:r w:rsidRPr="003F0743">
          <w:rPr>
            <w:rStyle w:val="affb"/>
            <w:noProof/>
            <w:color w:val="auto"/>
          </w:rPr>
          <w:t xml:space="preserve">4.1 </w:t>
        </w:r>
        <w:r w:rsidRPr="003F0743">
          <w:rPr>
            <w:rStyle w:val="affb"/>
            <w:noProof/>
            <w:color w:val="auto"/>
          </w:rPr>
          <w:t>一般规定</w:t>
        </w:r>
        <w:r w:rsidRPr="003F0743">
          <w:rPr>
            <w:noProof/>
          </w:rPr>
          <w:tab/>
        </w:r>
        <w:r w:rsidRPr="003F0743">
          <w:rPr>
            <w:noProof/>
          </w:rPr>
          <w:fldChar w:fldCharType="begin" w:fldLock="1"/>
        </w:r>
        <w:r w:rsidRPr="003F0743">
          <w:rPr>
            <w:noProof/>
          </w:rPr>
          <w:instrText xml:space="preserve"> PAGEREF _Toc154437872 \h </w:instrText>
        </w:r>
        <w:r w:rsidRPr="003F0743">
          <w:rPr>
            <w:noProof/>
          </w:rPr>
        </w:r>
        <w:r w:rsidRPr="003F0743">
          <w:rPr>
            <w:noProof/>
          </w:rPr>
          <w:fldChar w:fldCharType="separate"/>
        </w:r>
        <w:r w:rsidR="00160EBB">
          <w:rPr>
            <w:noProof/>
          </w:rPr>
          <w:t>4</w:t>
        </w:r>
        <w:r w:rsidRPr="003F0743">
          <w:rPr>
            <w:noProof/>
          </w:rPr>
          <w:fldChar w:fldCharType="end"/>
        </w:r>
      </w:hyperlink>
    </w:p>
    <w:p w14:paraId="299DC626" w14:textId="13C69237"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73" w:history="1">
        <w:r w:rsidRPr="003F0743">
          <w:rPr>
            <w:rStyle w:val="affb"/>
            <w:noProof/>
            <w:color w:val="auto"/>
          </w:rPr>
          <w:t xml:space="preserve">4.2 </w:t>
        </w:r>
        <w:r w:rsidRPr="003F0743">
          <w:rPr>
            <w:rStyle w:val="affb"/>
            <w:noProof/>
            <w:color w:val="auto"/>
          </w:rPr>
          <w:t>水泥</w:t>
        </w:r>
        <w:r w:rsidRPr="003F0743">
          <w:rPr>
            <w:noProof/>
          </w:rPr>
          <w:tab/>
        </w:r>
        <w:r w:rsidRPr="003F0743">
          <w:rPr>
            <w:noProof/>
          </w:rPr>
          <w:fldChar w:fldCharType="begin" w:fldLock="1"/>
        </w:r>
        <w:r w:rsidRPr="003F0743">
          <w:rPr>
            <w:noProof/>
          </w:rPr>
          <w:instrText xml:space="preserve"> PAGEREF _Toc154437873 \h </w:instrText>
        </w:r>
        <w:r w:rsidRPr="003F0743">
          <w:rPr>
            <w:noProof/>
          </w:rPr>
        </w:r>
        <w:r w:rsidRPr="003F0743">
          <w:rPr>
            <w:noProof/>
          </w:rPr>
          <w:fldChar w:fldCharType="separate"/>
        </w:r>
        <w:r w:rsidR="00160EBB">
          <w:rPr>
            <w:noProof/>
          </w:rPr>
          <w:t>4</w:t>
        </w:r>
        <w:r w:rsidRPr="003F0743">
          <w:rPr>
            <w:noProof/>
          </w:rPr>
          <w:fldChar w:fldCharType="end"/>
        </w:r>
      </w:hyperlink>
    </w:p>
    <w:p w14:paraId="24C7784C" w14:textId="205179B7"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74" w:history="1">
        <w:r w:rsidRPr="003F0743">
          <w:rPr>
            <w:rStyle w:val="affb"/>
            <w:noProof/>
            <w:color w:val="auto"/>
          </w:rPr>
          <w:t xml:space="preserve">4.3 </w:t>
        </w:r>
        <w:r w:rsidRPr="003F0743">
          <w:rPr>
            <w:rStyle w:val="affb"/>
            <w:noProof/>
            <w:color w:val="auto"/>
          </w:rPr>
          <w:t>膨润土</w:t>
        </w:r>
        <w:r w:rsidRPr="003F0743">
          <w:rPr>
            <w:noProof/>
          </w:rPr>
          <w:tab/>
        </w:r>
        <w:r w:rsidRPr="003F0743">
          <w:rPr>
            <w:noProof/>
          </w:rPr>
          <w:fldChar w:fldCharType="begin" w:fldLock="1"/>
        </w:r>
        <w:r w:rsidRPr="003F0743">
          <w:rPr>
            <w:noProof/>
          </w:rPr>
          <w:instrText xml:space="preserve"> PAGEREF _Toc154437874 \h </w:instrText>
        </w:r>
        <w:r w:rsidRPr="003F0743">
          <w:rPr>
            <w:noProof/>
          </w:rPr>
        </w:r>
        <w:r w:rsidRPr="003F0743">
          <w:rPr>
            <w:noProof/>
          </w:rPr>
          <w:fldChar w:fldCharType="separate"/>
        </w:r>
        <w:r w:rsidR="00160EBB">
          <w:rPr>
            <w:noProof/>
          </w:rPr>
          <w:t>4</w:t>
        </w:r>
        <w:r w:rsidRPr="003F0743">
          <w:rPr>
            <w:noProof/>
          </w:rPr>
          <w:fldChar w:fldCharType="end"/>
        </w:r>
      </w:hyperlink>
    </w:p>
    <w:p w14:paraId="135EC2F2" w14:textId="3DEA874D"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75" w:history="1">
        <w:r w:rsidRPr="003F0743">
          <w:rPr>
            <w:rStyle w:val="affb"/>
            <w:noProof/>
            <w:color w:val="auto"/>
          </w:rPr>
          <w:t xml:space="preserve">4.4 </w:t>
        </w:r>
        <w:r w:rsidRPr="003F0743">
          <w:rPr>
            <w:rStyle w:val="affb"/>
            <w:noProof/>
            <w:color w:val="auto"/>
          </w:rPr>
          <w:t>水玻璃</w:t>
        </w:r>
        <w:r w:rsidRPr="003F0743">
          <w:rPr>
            <w:noProof/>
          </w:rPr>
          <w:tab/>
        </w:r>
        <w:r w:rsidRPr="003F0743">
          <w:rPr>
            <w:noProof/>
          </w:rPr>
          <w:fldChar w:fldCharType="begin" w:fldLock="1"/>
        </w:r>
        <w:r w:rsidRPr="003F0743">
          <w:rPr>
            <w:noProof/>
          </w:rPr>
          <w:instrText xml:space="preserve"> PAGEREF _Toc154437875 \h </w:instrText>
        </w:r>
        <w:r w:rsidRPr="003F0743">
          <w:rPr>
            <w:noProof/>
          </w:rPr>
        </w:r>
        <w:r w:rsidRPr="003F0743">
          <w:rPr>
            <w:noProof/>
          </w:rPr>
          <w:fldChar w:fldCharType="separate"/>
        </w:r>
        <w:r w:rsidR="00160EBB">
          <w:rPr>
            <w:noProof/>
          </w:rPr>
          <w:t>4</w:t>
        </w:r>
        <w:r w:rsidRPr="003F0743">
          <w:rPr>
            <w:noProof/>
          </w:rPr>
          <w:fldChar w:fldCharType="end"/>
        </w:r>
      </w:hyperlink>
    </w:p>
    <w:p w14:paraId="35696E65" w14:textId="0D3876DC"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76" w:history="1">
        <w:r w:rsidRPr="003F0743">
          <w:rPr>
            <w:rStyle w:val="affb"/>
            <w:noProof/>
            <w:color w:val="auto"/>
          </w:rPr>
          <w:t xml:space="preserve">4.5 </w:t>
        </w:r>
        <w:r w:rsidRPr="003F0743">
          <w:rPr>
            <w:rStyle w:val="affb"/>
            <w:noProof/>
            <w:color w:val="auto"/>
          </w:rPr>
          <w:t>稳定剂</w:t>
        </w:r>
        <w:r w:rsidRPr="003F0743">
          <w:rPr>
            <w:noProof/>
          </w:rPr>
          <w:tab/>
        </w:r>
        <w:r w:rsidRPr="003F0743">
          <w:rPr>
            <w:noProof/>
          </w:rPr>
          <w:fldChar w:fldCharType="begin" w:fldLock="1"/>
        </w:r>
        <w:r w:rsidRPr="003F0743">
          <w:rPr>
            <w:noProof/>
          </w:rPr>
          <w:instrText xml:space="preserve"> PAGEREF _Toc154437876 \h </w:instrText>
        </w:r>
        <w:r w:rsidRPr="003F0743">
          <w:rPr>
            <w:noProof/>
          </w:rPr>
        </w:r>
        <w:r w:rsidRPr="003F0743">
          <w:rPr>
            <w:noProof/>
          </w:rPr>
          <w:fldChar w:fldCharType="separate"/>
        </w:r>
        <w:r w:rsidR="00160EBB">
          <w:rPr>
            <w:noProof/>
          </w:rPr>
          <w:t>5</w:t>
        </w:r>
        <w:r w:rsidRPr="003F0743">
          <w:rPr>
            <w:noProof/>
          </w:rPr>
          <w:fldChar w:fldCharType="end"/>
        </w:r>
      </w:hyperlink>
    </w:p>
    <w:p w14:paraId="28BCE02D" w14:textId="5C821FFC"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77" w:history="1">
        <w:r w:rsidRPr="003F0743">
          <w:rPr>
            <w:rStyle w:val="affb"/>
            <w:noProof/>
            <w:color w:val="auto"/>
          </w:rPr>
          <w:t xml:space="preserve">4.6 </w:t>
        </w:r>
        <w:r w:rsidRPr="003F0743">
          <w:rPr>
            <w:rStyle w:val="affb"/>
            <w:noProof/>
            <w:color w:val="auto"/>
          </w:rPr>
          <w:t>矿物掺合料</w:t>
        </w:r>
        <w:r w:rsidRPr="003F0743">
          <w:rPr>
            <w:noProof/>
          </w:rPr>
          <w:tab/>
        </w:r>
        <w:r w:rsidRPr="003F0743">
          <w:rPr>
            <w:noProof/>
          </w:rPr>
          <w:fldChar w:fldCharType="begin" w:fldLock="1"/>
        </w:r>
        <w:r w:rsidRPr="003F0743">
          <w:rPr>
            <w:noProof/>
          </w:rPr>
          <w:instrText xml:space="preserve"> PAGEREF _Toc154437877 \h </w:instrText>
        </w:r>
        <w:r w:rsidRPr="003F0743">
          <w:rPr>
            <w:noProof/>
          </w:rPr>
        </w:r>
        <w:r w:rsidRPr="003F0743">
          <w:rPr>
            <w:noProof/>
          </w:rPr>
          <w:fldChar w:fldCharType="separate"/>
        </w:r>
        <w:r w:rsidR="00160EBB">
          <w:rPr>
            <w:noProof/>
          </w:rPr>
          <w:t>5</w:t>
        </w:r>
        <w:r w:rsidRPr="003F0743">
          <w:rPr>
            <w:noProof/>
          </w:rPr>
          <w:fldChar w:fldCharType="end"/>
        </w:r>
      </w:hyperlink>
    </w:p>
    <w:p w14:paraId="70F0DCC3" w14:textId="5504FA30" w:rsidR="0038097F" w:rsidRPr="003F0743" w:rsidRDefault="0038098C">
      <w:pPr>
        <w:pStyle w:val="TOC1"/>
        <w:tabs>
          <w:tab w:val="right" w:leader="dot" w:pos="8296"/>
        </w:tabs>
        <w:rPr>
          <w:rFonts w:asciiTheme="minorHAnsi" w:eastAsiaTheme="minorEastAsia" w:hAnsiTheme="minorHAnsi" w:cstheme="minorBidi"/>
          <w:noProof/>
          <w:szCs w:val="22"/>
          <w14:ligatures w14:val="standardContextual"/>
        </w:rPr>
      </w:pPr>
      <w:hyperlink w:anchor="_Toc154437878" w:history="1">
        <w:r w:rsidRPr="003F0743">
          <w:rPr>
            <w:rStyle w:val="affb"/>
            <w:noProof/>
            <w:color w:val="auto"/>
          </w:rPr>
          <w:t xml:space="preserve">5 </w:t>
        </w:r>
        <w:r w:rsidRPr="003F0743">
          <w:rPr>
            <w:rStyle w:val="affb"/>
            <w:noProof/>
            <w:color w:val="auto"/>
          </w:rPr>
          <w:t>配合比设计</w:t>
        </w:r>
        <w:r w:rsidRPr="003F0743">
          <w:rPr>
            <w:noProof/>
          </w:rPr>
          <w:tab/>
        </w:r>
        <w:r w:rsidRPr="003F0743">
          <w:rPr>
            <w:noProof/>
          </w:rPr>
          <w:fldChar w:fldCharType="begin" w:fldLock="1"/>
        </w:r>
        <w:r w:rsidRPr="003F0743">
          <w:rPr>
            <w:noProof/>
          </w:rPr>
          <w:instrText xml:space="preserve"> PAGEREF _Toc154437878 \h </w:instrText>
        </w:r>
        <w:r w:rsidRPr="003F0743">
          <w:rPr>
            <w:noProof/>
          </w:rPr>
        </w:r>
        <w:r w:rsidRPr="003F0743">
          <w:rPr>
            <w:noProof/>
          </w:rPr>
          <w:fldChar w:fldCharType="separate"/>
        </w:r>
        <w:r w:rsidR="00160EBB">
          <w:rPr>
            <w:noProof/>
          </w:rPr>
          <w:t>6</w:t>
        </w:r>
        <w:r w:rsidRPr="003F0743">
          <w:rPr>
            <w:noProof/>
          </w:rPr>
          <w:fldChar w:fldCharType="end"/>
        </w:r>
      </w:hyperlink>
    </w:p>
    <w:p w14:paraId="63520A71" w14:textId="5D6D8A9F"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79" w:history="1">
        <w:r w:rsidRPr="003F0743">
          <w:rPr>
            <w:rStyle w:val="affb"/>
            <w:noProof/>
            <w:color w:val="auto"/>
          </w:rPr>
          <w:t xml:space="preserve">5.1 </w:t>
        </w:r>
        <w:r w:rsidRPr="003F0743">
          <w:rPr>
            <w:rStyle w:val="affb"/>
            <w:noProof/>
            <w:color w:val="auto"/>
          </w:rPr>
          <w:t>双液浆材料性能</w:t>
        </w:r>
        <w:r w:rsidRPr="003F0743">
          <w:rPr>
            <w:noProof/>
          </w:rPr>
          <w:tab/>
        </w:r>
        <w:r w:rsidRPr="003F0743">
          <w:rPr>
            <w:noProof/>
          </w:rPr>
          <w:fldChar w:fldCharType="begin" w:fldLock="1"/>
        </w:r>
        <w:r w:rsidRPr="003F0743">
          <w:rPr>
            <w:noProof/>
          </w:rPr>
          <w:instrText xml:space="preserve"> PAGEREF _</w:instrText>
        </w:r>
        <w:r w:rsidRPr="003F0743">
          <w:rPr>
            <w:noProof/>
          </w:rPr>
          <w:instrText xml:space="preserve">Toc154437879 \h </w:instrText>
        </w:r>
        <w:r w:rsidRPr="003F0743">
          <w:rPr>
            <w:noProof/>
          </w:rPr>
        </w:r>
        <w:r w:rsidRPr="003F0743">
          <w:rPr>
            <w:noProof/>
          </w:rPr>
          <w:fldChar w:fldCharType="separate"/>
        </w:r>
        <w:r w:rsidR="00160EBB">
          <w:rPr>
            <w:noProof/>
          </w:rPr>
          <w:t>6</w:t>
        </w:r>
        <w:r w:rsidRPr="003F0743">
          <w:rPr>
            <w:noProof/>
          </w:rPr>
          <w:fldChar w:fldCharType="end"/>
        </w:r>
      </w:hyperlink>
    </w:p>
    <w:p w14:paraId="5D677694" w14:textId="198692EE"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80" w:history="1">
        <w:r w:rsidRPr="003F0743">
          <w:rPr>
            <w:rStyle w:val="affb"/>
            <w:noProof/>
            <w:color w:val="auto"/>
          </w:rPr>
          <w:t xml:space="preserve">5.2 </w:t>
        </w:r>
        <w:r w:rsidRPr="003F0743">
          <w:rPr>
            <w:rStyle w:val="affb"/>
            <w:noProof/>
            <w:color w:val="auto"/>
          </w:rPr>
          <w:t>配合比设计</w:t>
        </w:r>
        <w:r w:rsidRPr="003F0743">
          <w:rPr>
            <w:noProof/>
          </w:rPr>
          <w:tab/>
        </w:r>
        <w:r w:rsidRPr="003F0743">
          <w:rPr>
            <w:noProof/>
          </w:rPr>
          <w:fldChar w:fldCharType="begin" w:fldLock="1"/>
        </w:r>
        <w:r w:rsidRPr="003F0743">
          <w:rPr>
            <w:noProof/>
          </w:rPr>
          <w:instrText xml:space="preserve"> PAGEREF _Toc154437880 \h </w:instrText>
        </w:r>
        <w:r w:rsidRPr="003F0743">
          <w:rPr>
            <w:noProof/>
          </w:rPr>
        </w:r>
        <w:r w:rsidRPr="003F0743">
          <w:rPr>
            <w:noProof/>
          </w:rPr>
          <w:fldChar w:fldCharType="separate"/>
        </w:r>
        <w:r w:rsidR="00160EBB">
          <w:rPr>
            <w:noProof/>
          </w:rPr>
          <w:t>7</w:t>
        </w:r>
        <w:r w:rsidRPr="003F0743">
          <w:rPr>
            <w:noProof/>
          </w:rPr>
          <w:fldChar w:fldCharType="end"/>
        </w:r>
      </w:hyperlink>
    </w:p>
    <w:p w14:paraId="653CEA53" w14:textId="7D846287" w:rsidR="0038097F" w:rsidRPr="003F0743" w:rsidRDefault="0038098C">
      <w:pPr>
        <w:pStyle w:val="TOC1"/>
        <w:tabs>
          <w:tab w:val="right" w:leader="dot" w:pos="8296"/>
        </w:tabs>
        <w:rPr>
          <w:rFonts w:asciiTheme="minorHAnsi" w:eastAsiaTheme="minorEastAsia" w:hAnsiTheme="minorHAnsi" w:cstheme="minorBidi"/>
          <w:noProof/>
          <w:szCs w:val="22"/>
          <w14:ligatures w14:val="standardContextual"/>
        </w:rPr>
      </w:pPr>
      <w:hyperlink w:anchor="_Toc154437881" w:history="1">
        <w:r w:rsidRPr="003F0743">
          <w:rPr>
            <w:rStyle w:val="affb"/>
            <w:noProof/>
            <w:color w:val="auto"/>
          </w:rPr>
          <w:t xml:space="preserve">6 </w:t>
        </w:r>
        <w:r w:rsidRPr="003F0743">
          <w:rPr>
            <w:rStyle w:val="affb"/>
            <w:noProof/>
            <w:color w:val="auto"/>
          </w:rPr>
          <w:t>主要设备</w:t>
        </w:r>
        <w:r w:rsidRPr="003F0743">
          <w:rPr>
            <w:noProof/>
          </w:rPr>
          <w:tab/>
        </w:r>
        <w:r w:rsidRPr="003F0743">
          <w:rPr>
            <w:noProof/>
          </w:rPr>
          <w:fldChar w:fldCharType="begin" w:fldLock="1"/>
        </w:r>
        <w:r w:rsidRPr="003F0743">
          <w:rPr>
            <w:noProof/>
          </w:rPr>
          <w:instrText xml:space="preserve"> PAGEREF _Toc154437881 \h </w:instrText>
        </w:r>
        <w:r w:rsidRPr="003F0743">
          <w:rPr>
            <w:noProof/>
          </w:rPr>
        </w:r>
        <w:r w:rsidRPr="003F0743">
          <w:rPr>
            <w:noProof/>
          </w:rPr>
          <w:fldChar w:fldCharType="separate"/>
        </w:r>
        <w:r w:rsidR="00160EBB">
          <w:rPr>
            <w:noProof/>
          </w:rPr>
          <w:t>8</w:t>
        </w:r>
        <w:r w:rsidRPr="003F0743">
          <w:rPr>
            <w:noProof/>
          </w:rPr>
          <w:fldChar w:fldCharType="end"/>
        </w:r>
      </w:hyperlink>
    </w:p>
    <w:p w14:paraId="6CF654D5" w14:textId="49DFBE88"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82" w:history="1">
        <w:r w:rsidRPr="003F0743">
          <w:rPr>
            <w:rStyle w:val="affb"/>
            <w:noProof/>
            <w:color w:val="auto"/>
          </w:rPr>
          <w:t xml:space="preserve">6.1 </w:t>
        </w:r>
        <w:r w:rsidRPr="003F0743">
          <w:rPr>
            <w:rStyle w:val="affb"/>
            <w:noProof/>
            <w:color w:val="auto"/>
          </w:rPr>
          <w:t>一般规定</w:t>
        </w:r>
        <w:r w:rsidRPr="003F0743">
          <w:rPr>
            <w:noProof/>
          </w:rPr>
          <w:tab/>
        </w:r>
        <w:r w:rsidRPr="003F0743">
          <w:rPr>
            <w:noProof/>
          </w:rPr>
          <w:fldChar w:fldCharType="begin" w:fldLock="1"/>
        </w:r>
        <w:r w:rsidRPr="003F0743">
          <w:rPr>
            <w:noProof/>
          </w:rPr>
          <w:instrText xml:space="preserve"> PAGEREF _Toc154437882 \h </w:instrText>
        </w:r>
        <w:r w:rsidRPr="003F0743">
          <w:rPr>
            <w:noProof/>
          </w:rPr>
        </w:r>
        <w:r w:rsidRPr="003F0743">
          <w:rPr>
            <w:noProof/>
          </w:rPr>
          <w:fldChar w:fldCharType="separate"/>
        </w:r>
        <w:r w:rsidR="00160EBB">
          <w:rPr>
            <w:noProof/>
          </w:rPr>
          <w:t>8</w:t>
        </w:r>
        <w:r w:rsidRPr="003F0743">
          <w:rPr>
            <w:noProof/>
          </w:rPr>
          <w:fldChar w:fldCharType="end"/>
        </w:r>
      </w:hyperlink>
    </w:p>
    <w:p w14:paraId="412151AF" w14:textId="59D0DD8B"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83" w:history="1">
        <w:r w:rsidRPr="003F0743">
          <w:rPr>
            <w:rStyle w:val="affb"/>
            <w:noProof/>
            <w:color w:val="auto"/>
          </w:rPr>
          <w:t xml:space="preserve">6.2 </w:t>
        </w:r>
        <w:r w:rsidRPr="003F0743">
          <w:rPr>
            <w:rStyle w:val="affb"/>
            <w:noProof/>
            <w:color w:val="auto"/>
          </w:rPr>
          <w:t>制浆设备</w:t>
        </w:r>
        <w:r w:rsidRPr="003F0743">
          <w:rPr>
            <w:noProof/>
          </w:rPr>
          <w:tab/>
        </w:r>
        <w:r w:rsidRPr="003F0743">
          <w:rPr>
            <w:noProof/>
          </w:rPr>
          <w:fldChar w:fldCharType="begin" w:fldLock="1"/>
        </w:r>
        <w:r w:rsidRPr="003F0743">
          <w:rPr>
            <w:noProof/>
          </w:rPr>
          <w:instrText xml:space="preserve"> PAGEREF _Toc154437883 \h </w:instrText>
        </w:r>
        <w:r w:rsidRPr="003F0743">
          <w:rPr>
            <w:noProof/>
          </w:rPr>
        </w:r>
        <w:r w:rsidRPr="003F0743">
          <w:rPr>
            <w:noProof/>
          </w:rPr>
          <w:fldChar w:fldCharType="separate"/>
        </w:r>
        <w:r w:rsidR="00160EBB">
          <w:rPr>
            <w:noProof/>
          </w:rPr>
          <w:t>8</w:t>
        </w:r>
        <w:r w:rsidRPr="003F0743">
          <w:rPr>
            <w:noProof/>
          </w:rPr>
          <w:fldChar w:fldCharType="end"/>
        </w:r>
      </w:hyperlink>
    </w:p>
    <w:p w14:paraId="36478C67" w14:textId="158C1F29"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84" w:history="1">
        <w:r w:rsidRPr="003F0743">
          <w:rPr>
            <w:rStyle w:val="affb"/>
            <w:noProof/>
            <w:color w:val="auto"/>
          </w:rPr>
          <w:t xml:space="preserve">6.3 </w:t>
        </w:r>
        <w:r w:rsidRPr="003F0743">
          <w:rPr>
            <w:rStyle w:val="affb"/>
            <w:noProof/>
            <w:color w:val="auto"/>
          </w:rPr>
          <w:t>运输设备</w:t>
        </w:r>
        <w:r w:rsidRPr="003F0743">
          <w:rPr>
            <w:noProof/>
          </w:rPr>
          <w:tab/>
        </w:r>
        <w:r w:rsidRPr="003F0743">
          <w:rPr>
            <w:noProof/>
          </w:rPr>
          <w:fldChar w:fldCharType="begin" w:fldLock="1"/>
        </w:r>
        <w:r w:rsidRPr="003F0743">
          <w:rPr>
            <w:noProof/>
          </w:rPr>
          <w:instrText xml:space="preserve"> PAGEREF _T</w:instrText>
        </w:r>
        <w:r w:rsidRPr="003F0743">
          <w:rPr>
            <w:noProof/>
          </w:rPr>
          <w:instrText xml:space="preserve">oc154437884 \h </w:instrText>
        </w:r>
        <w:r w:rsidRPr="003F0743">
          <w:rPr>
            <w:noProof/>
          </w:rPr>
        </w:r>
        <w:r w:rsidRPr="003F0743">
          <w:rPr>
            <w:noProof/>
          </w:rPr>
          <w:fldChar w:fldCharType="separate"/>
        </w:r>
        <w:r w:rsidR="00160EBB">
          <w:rPr>
            <w:noProof/>
          </w:rPr>
          <w:t>8</w:t>
        </w:r>
        <w:r w:rsidRPr="003F0743">
          <w:rPr>
            <w:noProof/>
          </w:rPr>
          <w:fldChar w:fldCharType="end"/>
        </w:r>
      </w:hyperlink>
    </w:p>
    <w:p w14:paraId="71E21F7C" w14:textId="3EBC5CB9"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85" w:history="1">
        <w:r w:rsidRPr="003F0743">
          <w:rPr>
            <w:rStyle w:val="affb"/>
            <w:noProof/>
            <w:color w:val="auto"/>
          </w:rPr>
          <w:t xml:space="preserve">6.4 </w:t>
        </w:r>
        <w:r w:rsidRPr="003F0743">
          <w:rPr>
            <w:rStyle w:val="affb"/>
            <w:noProof/>
            <w:color w:val="auto"/>
          </w:rPr>
          <w:t>注浆及清洗设备</w:t>
        </w:r>
        <w:r w:rsidRPr="003F0743">
          <w:rPr>
            <w:noProof/>
          </w:rPr>
          <w:tab/>
        </w:r>
        <w:r w:rsidRPr="003F0743">
          <w:rPr>
            <w:noProof/>
          </w:rPr>
          <w:fldChar w:fldCharType="begin" w:fldLock="1"/>
        </w:r>
        <w:r w:rsidRPr="003F0743">
          <w:rPr>
            <w:noProof/>
          </w:rPr>
          <w:instrText xml:space="preserve"> PAGEREF _Toc154437885 \h </w:instrText>
        </w:r>
        <w:r w:rsidRPr="003F0743">
          <w:rPr>
            <w:noProof/>
          </w:rPr>
        </w:r>
        <w:r w:rsidRPr="003F0743">
          <w:rPr>
            <w:noProof/>
          </w:rPr>
          <w:fldChar w:fldCharType="separate"/>
        </w:r>
        <w:r w:rsidR="00160EBB">
          <w:rPr>
            <w:noProof/>
          </w:rPr>
          <w:t>9</w:t>
        </w:r>
        <w:r w:rsidRPr="003F0743">
          <w:rPr>
            <w:noProof/>
          </w:rPr>
          <w:fldChar w:fldCharType="end"/>
        </w:r>
      </w:hyperlink>
    </w:p>
    <w:p w14:paraId="0ADED09C" w14:textId="74939F59" w:rsidR="0038097F" w:rsidRPr="003F0743" w:rsidRDefault="0038098C">
      <w:pPr>
        <w:pStyle w:val="TOC1"/>
        <w:tabs>
          <w:tab w:val="right" w:leader="dot" w:pos="8296"/>
        </w:tabs>
        <w:rPr>
          <w:rFonts w:asciiTheme="minorHAnsi" w:eastAsiaTheme="minorEastAsia" w:hAnsiTheme="minorHAnsi" w:cstheme="minorBidi"/>
          <w:noProof/>
          <w:szCs w:val="22"/>
          <w14:ligatures w14:val="standardContextual"/>
        </w:rPr>
      </w:pPr>
      <w:hyperlink w:anchor="_Toc154437886" w:history="1">
        <w:r w:rsidRPr="003F0743">
          <w:rPr>
            <w:rStyle w:val="affb"/>
            <w:noProof/>
            <w:color w:val="auto"/>
          </w:rPr>
          <w:t xml:space="preserve">7 </w:t>
        </w:r>
        <w:r w:rsidRPr="003F0743">
          <w:rPr>
            <w:rStyle w:val="affb"/>
            <w:noProof/>
            <w:color w:val="auto"/>
          </w:rPr>
          <w:t>施工</w:t>
        </w:r>
        <w:r w:rsidRPr="003F0743">
          <w:rPr>
            <w:noProof/>
          </w:rPr>
          <w:tab/>
        </w:r>
        <w:r w:rsidRPr="003F0743">
          <w:rPr>
            <w:noProof/>
          </w:rPr>
          <w:fldChar w:fldCharType="begin" w:fldLock="1"/>
        </w:r>
        <w:r w:rsidRPr="003F0743">
          <w:rPr>
            <w:noProof/>
          </w:rPr>
          <w:instrText xml:space="preserve"> PAGEREF _Toc154437886 \h </w:instrText>
        </w:r>
        <w:r w:rsidRPr="003F0743">
          <w:rPr>
            <w:noProof/>
          </w:rPr>
        </w:r>
        <w:r w:rsidRPr="003F0743">
          <w:rPr>
            <w:noProof/>
          </w:rPr>
          <w:fldChar w:fldCharType="separate"/>
        </w:r>
        <w:r w:rsidR="00160EBB">
          <w:rPr>
            <w:noProof/>
          </w:rPr>
          <w:t>10</w:t>
        </w:r>
        <w:r w:rsidRPr="003F0743">
          <w:rPr>
            <w:noProof/>
          </w:rPr>
          <w:fldChar w:fldCharType="end"/>
        </w:r>
      </w:hyperlink>
    </w:p>
    <w:p w14:paraId="20F5AE31" w14:textId="7F68A99E"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87" w:history="1">
        <w:r w:rsidRPr="003F0743">
          <w:rPr>
            <w:rStyle w:val="affb"/>
            <w:noProof/>
            <w:color w:val="auto"/>
          </w:rPr>
          <w:t xml:space="preserve">7.1 </w:t>
        </w:r>
        <w:r w:rsidRPr="003F0743">
          <w:rPr>
            <w:rStyle w:val="affb"/>
            <w:noProof/>
            <w:color w:val="auto"/>
          </w:rPr>
          <w:t>一般规定</w:t>
        </w:r>
        <w:r w:rsidRPr="003F0743">
          <w:rPr>
            <w:noProof/>
          </w:rPr>
          <w:tab/>
        </w:r>
        <w:r w:rsidRPr="003F0743">
          <w:rPr>
            <w:noProof/>
          </w:rPr>
          <w:fldChar w:fldCharType="begin" w:fldLock="1"/>
        </w:r>
        <w:r w:rsidRPr="003F0743">
          <w:rPr>
            <w:noProof/>
          </w:rPr>
          <w:instrText xml:space="preserve"> PAGEREF _Toc154437887 \h </w:instrText>
        </w:r>
        <w:r w:rsidRPr="003F0743">
          <w:rPr>
            <w:noProof/>
          </w:rPr>
        </w:r>
        <w:r w:rsidRPr="003F0743">
          <w:rPr>
            <w:noProof/>
          </w:rPr>
          <w:fldChar w:fldCharType="separate"/>
        </w:r>
        <w:r w:rsidR="00160EBB">
          <w:rPr>
            <w:noProof/>
          </w:rPr>
          <w:t>10</w:t>
        </w:r>
        <w:r w:rsidRPr="003F0743">
          <w:rPr>
            <w:noProof/>
          </w:rPr>
          <w:fldChar w:fldCharType="end"/>
        </w:r>
      </w:hyperlink>
    </w:p>
    <w:p w14:paraId="0C284626" w14:textId="4CF41CD4"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88" w:history="1">
        <w:r w:rsidRPr="003F0743">
          <w:rPr>
            <w:rStyle w:val="affb"/>
            <w:noProof/>
            <w:color w:val="auto"/>
          </w:rPr>
          <w:t xml:space="preserve">7.2 </w:t>
        </w:r>
        <w:r w:rsidRPr="003F0743">
          <w:rPr>
            <w:rStyle w:val="affb"/>
            <w:noProof/>
            <w:color w:val="auto"/>
          </w:rPr>
          <w:t>施工流程</w:t>
        </w:r>
        <w:r w:rsidRPr="003F0743">
          <w:rPr>
            <w:noProof/>
          </w:rPr>
          <w:tab/>
        </w:r>
        <w:r w:rsidRPr="003F0743">
          <w:rPr>
            <w:noProof/>
          </w:rPr>
          <w:fldChar w:fldCharType="begin" w:fldLock="1"/>
        </w:r>
        <w:r w:rsidRPr="003F0743">
          <w:rPr>
            <w:noProof/>
          </w:rPr>
          <w:instrText xml:space="preserve"> PAGEREF _Toc154437888 \h </w:instrText>
        </w:r>
        <w:r w:rsidRPr="003F0743">
          <w:rPr>
            <w:noProof/>
          </w:rPr>
        </w:r>
        <w:r w:rsidRPr="003F0743">
          <w:rPr>
            <w:noProof/>
          </w:rPr>
          <w:fldChar w:fldCharType="separate"/>
        </w:r>
        <w:r w:rsidR="00160EBB">
          <w:rPr>
            <w:noProof/>
          </w:rPr>
          <w:t>10</w:t>
        </w:r>
        <w:r w:rsidRPr="003F0743">
          <w:rPr>
            <w:noProof/>
          </w:rPr>
          <w:fldChar w:fldCharType="end"/>
        </w:r>
      </w:hyperlink>
    </w:p>
    <w:p w14:paraId="0017EA10" w14:textId="2357F7C8"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89" w:history="1">
        <w:r w:rsidRPr="003F0743">
          <w:rPr>
            <w:rStyle w:val="affb"/>
            <w:noProof/>
            <w:color w:val="auto"/>
          </w:rPr>
          <w:t xml:space="preserve">7.3 </w:t>
        </w:r>
        <w:r w:rsidRPr="003F0743">
          <w:rPr>
            <w:rStyle w:val="affb"/>
            <w:noProof/>
            <w:color w:val="auto"/>
          </w:rPr>
          <w:t>施工工艺</w:t>
        </w:r>
        <w:r w:rsidRPr="003F0743">
          <w:rPr>
            <w:noProof/>
          </w:rPr>
          <w:tab/>
        </w:r>
        <w:r w:rsidRPr="003F0743">
          <w:rPr>
            <w:noProof/>
          </w:rPr>
          <w:fldChar w:fldCharType="begin" w:fldLock="1"/>
        </w:r>
        <w:r w:rsidRPr="003F0743">
          <w:rPr>
            <w:noProof/>
          </w:rPr>
          <w:instrText xml:space="preserve"> PAGEREF _T</w:instrText>
        </w:r>
        <w:r w:rsidRPr="003F0743">
          <w:rPr>
            <w:noProof/>
          </w:rPr>
          <w:instrText xml:space="preserve">oc154437889 \h </w:instrText>
        </w:r>
        <w:r w:rsidRPr="003F0743">
          <w:rPr>
            <w:noProof/>
          </w:rPr>
        </w:r>
        <w:r w:rsidRPr="003F0743">
          <w:rPr>
            <w:noProof/>
          </w:rPr>
          <w:fldChar w:fldCharType="separate"/>
        </w:r>
        <w:r w:rsidR="00160EBB">
          <w:rPr>
            <w:noProof/>
          </w:rPr>
          <w:t>11</w:t>
        </w:r>
        <w:r w:rsidRPr="003F0743">
          <w:rPr>
            <w:noProof/>
          </w:rPr>
          <w:fldChar w:fldCharType="end"/>
        </w:r>
      </w:hyperlink>
    </w:p>
    <w:p w14:paraId="307B1B84" w14:textId="4E37DEF7"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90" w:history="1">
        <w:r w:rsidRPr="003F0743">
          <w:rPr>
            <w:rStyle w:val="affb"/>
            <w:noProof/>
            <w:color w:val="auto"/>
          </w:rPr>
          <w:t>7.4</w:t>
        </w:r>
        <w:r w:rsidRPr="003F0743">
          <w:rPr>
            <w:rStyle w:val="affb"/>
            <w:noProof/>
            <w:color w:val="auto"/>
          </w:rPr>
          <w:t>施工应急处理</w:t>
        </w:r>
        <w:r w:rsidRPr="003F0743">
          <w:rPr>
            <w:noProof/>
          </w:rPr>
          <w:tab/>
        </w:r>
        <w:r w:rsidRPr="003F0743">
          <w:rPr>
            <w:noProof/>
          </w:rPr>
          <w:fldChar w:fldCharType="begin" w:fldLock="1"/>
        </w:r>
        <w:r w:rsidRPr="003F0743">
          <w:rPr>
            <w:noProof/>
          </w:rPr>
          <w:instrText xml:space="preserve"> PAGEREF _Toc154437890 \h </w:instrText>
        </w:r>
        <w:r w:rsidRPr="003F0743">
          <w:rPr>
            <w:noProof/>
          </w:rPr>
        </w:r>
        <w:r w:rsidRPr="003F0743">
          <w:rPr>
            <w:noProof/>
          </w:rPr>
          <w:fldChar w:fldCharType="separate"/>
        </w:r>
        <w:r w:rsidR="00160EBB">
          <w:rPr>
            <w:noProof/>
          </w:rPr>
          <w:t>12</w:t>
        </w:r>
        <w:r w:rsidRPr="003F0743">
          <w:rPr>
            <w:noProof/>
          </w:rPr>
          <w:fldChar w:fldCharType="end"/>
        </w:r>
      </w:hyperlink>
    </w:p>
    <w:p w14:paraId="7DDB572A" w14:textId="2E4FCF7C"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91" w:history="1">
        <w:r w:rsidRPr="003F0743">
          <w:rPr>
            <w:rStyle w:val="affb"/>
            <w:noProof/>
            <w:color w:val="auto"/>
          </w:rPr>
          <w:t>7.5</w:t>
        </w:r>
        <w:r w:rsidRPr="003F0743">
          <w:rPr>
            <w:rStyle w:val="affb"/>
            <w:noProof/>
            <w:color w:val="auto"/>
          </w:rPr>
          <w:t>施工安全</w:t>
        </w:r>
        <w:r w:rsidRPr="003F0743">
          <w:rPr>
            <w:noProof/>
          </w:rPr>
          <w:tab/>
        </w:r>
        <w:r w:rsidRPr="003F0743">
          <w:rPr>
            <w:noProof/>
          </w:rPr>
          <w:fldChar w:fldCharType="begin" w:fldLock="1"/>
        </w:r>
        <w:r w:rsidRPr="003F0743">
          <w:rPr>
            <w:noProof/>
          </w:rPr>
          <w:instrText xml:space="preserve"> PAGEREF _Toc154437891 \h </w:instrText>
        </w:r>
        <w:r w:rsidRPr="003F0743">
          <w:rPr>
            <w:noProof/>
          </w:rPr>
        </w:r>
        <w:r w:rsidRPr="003F0743">
          <w:rPr>
            <w:noProof/>
          </w:rPr>
          <w:fldChar w:fldCharType="separate"/>
        </w:r>
        <w:r w:rsidR="00160EBB">
          <w:rPr>
            <w:noProof/>
          </w:rPr>
          <w:t>13</w:t>
        </w:r>
        <w:r w:rsidRPr="003F0743">
          <w:rPr>
            <w:noProof/>
          </w:rPr>
          <w:fldChar w:fldCharType="end"/>
        </w:r>
      </w:hyperlink>
    </w:p>
    <w:p w14:paraId="62ABE748" w14:textId="59B7EFA5" w:rsidR="0038097F" w:rsidRPr="003F0743" w:rsidRDefault="0038098C">
      <w:pPr>
        <w:pStyle w:val="TOC1"/>
        <w:tabs>
          <w:tab w:val="right" w:leader="dot" w:pos="8296"/>
        </w:tabs>
        <w:rPr>
          <w:rFonts w:asciiTheme="minorHAnsi" w:eastAsiaTheme="minorEastAsia" w:hAnsiTheme="minorHAnsi" w:cstheme="minorBidi"/>
          <w:noProof/>
          <w:szCs w:val="22"/>
          <w14:ligatures w14:val="standardContextual"/>
        </w:rPr>
      </w:pPr>
      <w:hyperlink w:anchor="_Toc154437892" w:history="1">
        <w:r w:rsidRPr="003F0743">
          <w:rPr>
            <w:rStyle w:val="affb"/>
            <w:noProof/>
            <w:color w:val="auto"/>
          </w:rPr>
          <w:t xml:space="preserve">8 </w:t>
        </w:r>
        <w:r w:rsidRPr="003F0743">
          <w:rPr>
            <w:rStyle w:val="affb"/>
            <w:noProof/>
            <w:color w:val="auto"/>
          </w:rPr>
          <w:t>质量检查及验收</w:t>
        </w:r>
        <w:r w:rsidRPr="003F0743">
          <w:rPr>
            <w:noProof/>
          </w:rPr>
          <w:tab/>
        </w:r>
        <w:r w:rsidRPr="003F0743">
          <w:rPr>
            <w:noProof/>
          </w:rPr>
          <w:fldChar w:fldCharType="begin" w:fldLock="1"/>
        </w:r>
        <w:r w:rsidRPr="003F0743">
          <w:rPr>
            <w:noProof/>
          </w:rPr>
          <w:instrText xml:space="preserve"> PAGEREF _Toc154437892 \h </w:instrText>
        </w:r>
        <w:r w:rsidRPr="003F0743">
          <w:rPr>
            <w:noProof/>
          </w:rPr>
        </w:r>
        <w:r w:rsidRPr="003F0743">
          <w:rPr>
            <w:noProof/>
          </w:rPr>
          <w:fldChar w:fldCharType="separate"/>
        </w:r>
        <w:r w:rsidR="00160EBB">
          <w:rPr>
            <w:noProof/>
          </w:rPr>
          <w:t>14</w:t>
        </w:r>
        <w:r w:rsidRPr="003F0743">
          <w:rPr>
            <w:noProof/>
          </w:rPr>
          <w:fldChar w:fldCharType="end"/>
        </w:r>
      </w:hyperlink>
    </w:p>
    <w:p w14:paraId="77D4AD43" w14:textId="1A023283"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93" w:history="1">
        <w:r w:rsidRPr="003F0743">
          <w:rPr>
            <w:rStyle w:val="affb"/>
            <w:noProof/>
            <w:color w:val="auto"/>
          </w:rPr>
          <w:t xml:space="preserve">8.1 </w:t>
        </w:r>
        <w:r w:rsidRPr="003F0743">
          <w:rPr>
            <w:rStyle w:val="affb"/>
            <w:noProof/>
            <w:color w:val="auto"/>
          </w:rPr>
          <w:t>一般规定</w:t>
        </w:r>
        <w:r w:rsidRPr="003F0743">
          <w:rPr>
            <w:noProof/>
          </w:rPr>
          <w:tab/>
        </w:r>
        <w:r w:rsidRPr="003F0743">
          <w:rPr>
            <w:noProof/>
          </w:rPr>
          <w:fldChar w:fldCharType="begin" w:fldLock="1"/>
        </w:r>
        <w:r w:rsidRPr="003F0743">
          <w:rPr>
            <w:noProof/>
          </w:rPr>
          <w:instrText xml:space="preserve"> PAGEREF </w:instrText>
        </w:r>
        <w:r w:rsidRPr="003F0743">
          <w:rPr>
            <w:noProof/>
          </w:rPr>
          <w:instrText xml:space="preserve">_Toc154437893 \h </w:instrText>
        </w:r>
        <w:r w:rsidRPr="003F0743">
          <w:rPr>
            <w:noProof/>
          </w:rPr>
        </w:r>
        <w:r w:rsidRPr="003F0743">
          <w:rPr>
            <w:noProof/>
          </w:rPr>
          <w:fldChar w:fldCharType="separate"/>
        </w:r>
        <w:r w:rsidR="00160EBB">
          <w:rPr>
            <w:noProof/>
          </w:rPr>
          <w:t>14</w:t>
        </w:r>
        <w:r w:rsidRPr="003F0743">
          <w:rPr>
            <w:noProof/>
          </w:rPr>
          <w:fldChar w:fldCharType="end"/>
        </w:r>
      </w:hyperlink>
    </w:p>
    <w:p w14:paraId="3507EA10" w14:textId="1BF2A223"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94" w:history="1">
        <w:r w:rsidRPr="003F0743">
          <w:rPr>
            <w:rStyle w:val="affb"/>
            <w:noProof/>
            <w:color w:val="auto"/>
          </w:rPr>
          <w:t xml:space="preserve">8.2 </w:t>
        </w:r>
        <w:r w:rsidRPr="003F0743">
          <w:rPr>
            <w:rStyle w:val="affb"/>
            <w:noProof/>
            <w:color w:val="auto"/>
          </w:rPr>
          <w:t>原材料质量验收与检验</w:t>
        </w:r>
        <w:r w:rsidRPr="003F0743">
          <w:rPr>
            <w:noProof/>
          </w:rPr>
          <w:tab/>
        </w:r>
        <w:r w:rsidRPr="003F0743">
          <w:rPr>
            <w:noProof/>
          </w:rPr>
          <w:fldChar w:fldCharType="begin" w:fldLock="1"/>
        </w:r>
        <w:r w:rsidRPr="003F0743">
          <w:rPr>
            <w:noProof/>
          </w:rPr>
          <w:instrText xml:space="preserve"> PAGEREF _Toc154437894 \h </w:instrText>
        </w:r>
        <w:r w:rsidRPr="003F0743">
          <w:rPr>
            <w:noProof/>
          </w:rPr>
        </w:r>
        <w:r w:rsidRPr="003F0743">
          <w:rPr>
            <w:noProof/>
          </w:rPr>
          <w:fldChar w:fldCharType="separate"/>
        </w:r>
        <w:r w:rsidR="00160EBB">
          <w:rPr>
            <w:noProof/>
          </w:rPr>
          <w:t>14</w:t>
        </w:r>
        <w:r w:rsidRPr="003F0743">
          <w:rPr>
            <w:noProof/>
          </w:rPr>
          <w:fldChar w:fldCharType="end"/>
        </w:r>
      </w:hyperlink>
    </w:p>
    <w:p w14:paraId="0BAB3212" w14:textId="0AF6AD1B"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95" w:history="1">
        <w:r w:rsidRPr="003F0743">
          <w:rPr>
            <w:rStyle w:val="affb"/>
            <w:noProof/>
            <w:color w:val="auto"/>
          </w:rPr>
          <w:t xml:space="preserve">8.3 </w:t>
        </w:r>
        <w:r w:rsidRPr="003F0743">
          <w:rPr>
            <w:rStyle w:val="affb"/>
            <w:noProof/>
            <w:color w:val="auto"/>
          </w:rPr>
          <w:t>双液浆拌合物质量验收与检验</w:t>
        </w:r>
        <w:r w:rsidRPr="003F0743">
          <w:rPr>
            <w:noProof/>
          </w:rPr>
          <w:tab/>
        </w:r>
        <w:r w:rsidRPr="003F0743">
          <w:rPr>
            <w:noProof/>
          </w:rPr>
          <w:fldChar w:fldCharType="begin" w:fldLock="1"/>
        </w:r>
        <w:r w:rsidRPr="003F0743">
          <w:rPr>
            <w:noProof/>
          </w:rPr>
          <w:instrText xml:space="preserve"> PAGEREF _Toc154437895 \h </w:instrText>
        </w:r>
        <w:r w:rsidRPr="003F0743">
          <w:rPr>
            <w:noProof/>
          </w:rPr>
        </w:r>
        <w:r w:rsidRPr="003F0743">
          <w:rPr>
            <w:noProof/>
          </w:rPr>
          <w:fldChar w:fldCharType="separate"/>
        </w:r>
        <w:r w:rsidR="00160EBB">
          <w:rPr>
            <w:noProof/>
          </w:rPr>
          <w:t>14</w:t>
        </w:r>
        <w:r w:rsidRPr="003F0743">
          <w:rPr>
            <w:noProof/>
          </w:rPr>
          <w:fldChar w:fldCharType="end"/>
        </w:r>
      </w:hyperlink>
    </w:p>
    <w:p w14:paraId="41AC903D" w14:textId="3ACE0498"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96" w:history="1">
        <w:r w:rsidRPr="003F0743">
          <w:rPr>
            <w:rStyle w:val="affb"/>
            <w:noProof/>
            <w:color w:val="auto"/>
          </w:rPr>
          <w:t xml:space="preserve">8.4 </w:t>
        </w:r>
        <w:r w:rsidRPr="003F0743">
          <w:rPr>
            <w:rStyle w:val="affb"/>
            <w:noProof/>
            <w:color w:val="auto"/>
          </w:rPr>
          <w:t>双液浆成型质量验收与检验</w:t>
        </w:r>
        <w:r w:rsidRPr="003F0743">
          <w:rPr>
            <w:noProof/>
          </w:rPr>
          <w:tab/>
        </w:r>
        <w:r w:rsidRPr="003F0743">
          <w:rPr>
            <w:noProof/>
          </w:rPr>
          <w:fldChar w:fldCharType="begin" w:fldLock="1"/>
        </w:r>
        <w:r w:rsidRPr="003F0743">
          <w:rPr>
            <w:noProof/>
          </w:rPr>
          <w:instrText xml:space="preserve"> PAGEREF _Toc154437896 \h </w:instrText>
        </w:r>
        <w:r w:rsidRPr="003F0743">
          <w:rPr>
            <w:noProof/>
          </w:rPr>
        </w:r>
        <w:r w:rsidRPr="003F0743">
          <w:rPr>
            <w:noProof/>
          </w:rPr>
          <w:fldChar w:fldCharType="separate"/>
        </w:r>
        <w:r w:rsidR="00160EBB">
          <w:rPr>
            <w:noProof/>
          </w:rPr>
          <w:t>14</w:t>
        </w:r>
        <w:r w:rsidRPr="003F0743">
          <w:rPr>
            <w:noProof/>
          </w:rPr>
          <w:fldChar w:fldCharType="end"/>
        </w:r>
      </w:hyperlink>
    </w:p>
    <w:p w14:paraId="14265ABD" w14:textId="01E38EE4"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97" w:history="1">
        <w:r w:rsidRPr="003F0743">
          <w:rPr>
            <w:rStyle w:val="affb"/>
            <w:noProof/>
            <w:color w:val="auto"/>
          </w:rPr>
          <w:t xml:space="preserve">8.5 </w:t>
        </w:r>
        <w:r w:rsidRPr="003F0743">
          <w:rPr>
            <w:rStyle w:val="affb"/>
            <w:noProof/>
            <w:color w:val="auto"/>
          </w:rPr>
          <w:t>探地雷达法注浆质量检验</w:t>
        </w:r>
        <w:r w:rsidRPr="003F0743">
          <w:rPr>
            <w:noProof/>
          </w:rPr>
          <w:tab/>
        </w:r>
        <w:r w:rsidRPr="003F0743">
          <w:rPr>
            <w:noProof/>
          </w:rPr>
          <w:fldChar w:fldCharType="begin" w:fldLock="1"/>
        </w:r>
        <w:r w:rsidRPr="003F0743">
          <w:rPr>
            <w:noProof/>
          </w:rPr>
          <w:instrText xml:space="preserve"> PAGEREF _Toc154437897 \h </w:instrText>
        </w:r>
        <w:r w:rsidRPr="003F0743">
          <w:rPr>
            <w:noProof/>
          </w:rPr>
        </w:r>
        <w:r w:rsidRPr="003F0743">
          <w:rPr>
            <w:noProof/>
          </w:rPr>
          <w:fldChar w:fldCharType="separate"/>
        </w:r>
        <w:r w:rsidR="00160EBB">
          <w:rPr>
            <w:noProof/>
          </w:rPr>
          <w:t>14</w:t>
        </w:r>
        <w:r w:rsidRPr="003F0743">
          <w:rPr>
            <w:noProof/>
          </w:rPr>
          <w:fldChar w:fldCharType="end"/>
        </w:r>
      </w:hyperlink>
    </w:p>
    <w:p w14:paraId="1E73D1B0" w14:textId="5F5131F7" w:rsidR="0038097F" w:rsidRPr="003F0743" w:rsidRDefault="0038098C">
      <w:pPr>
        <w:pStyle w:val="TOC2"/>
        <w:tabs>
          <w:tab w:val="right" w:leader="dot" w:pos="8296"/>
        </w:tabs>
        <w:rPr>
          <w:rFonts w:asciiTheme="minorHAnsi" w:eastAsiaTheme="minorEastAsia" w:hAnsiTheme="minorHAnsi" w:cstheme="minorBidi"/>
          <w:noProof/>
          <w:szCs w:val="22"/>
          <w14:ligatures w14:val="standardContextual"/>
        </w:rPr>
      </w:pPr>
      <w:hyperlink w:anchor="_Toc154437898" w:history="1">
        <w:r w:rsidRPr="003F0743">
          <w:rPr>
            <w:rStyle w:val="affb"/>
            <w:noProof/>
            <w:color w:val="auto"/>
          </w:rPr>
          <w:t xml:space="preserve">8.6 </w:t>
        </w:r>
        <w:r w:rsidRPr="003F0743">
          <w:rPr>
            <w:rStyle w:val="affb"/>
            <w:noProof/>
            <w:color w:val="auto"/>
          </w:rPr>
          <w:t>弹性波法注浆质量</w:t>
        </w:r>
        <w:r w:rsidRPr="003F0743">
          <w:rPr>
            <w:rStyle w:val="affb"/>
            <w:noProof/>
            <w:color w:val="auto"/>
          </w:rPr>
          <w:t>检验</w:t>
        </w:r>
        <w:r w:rsidRPr="003F0743">
          <w:rPr>
            <w:noProof/>
          </w:rPr>
          <w:tab/>
        </w:r>
        <w:r w:rsidRPr="003F0743">
          <w:rPr>
            <w:noProof/>
          </w:rPr>
          <w:fldChar w:fldCharType="begin" w:fldLock="1"/>
        </w:r>
        <w:r w:rsidRPr="003F0743">
          <w:rPr>
            <w:noProof/>
          </w:rPr>
          <w:instrText xml:space="preserve"> PAGEREF _Toc154437898 \h </w:instrText>
        </w:r>
        <w:r w:rsidRPr="003F0743">
          <w:rPr>
            <w:noProof/>
          </w:rPr>
        </w:r>
        <w:r w:rsidRPr="003F0743">
          <w:rPr>
            <w:noProof/>
          </w:rPr>
          <w:fldChar w:fldCharType="separate"/>
        </w:r>
        <w:r w:rsidR="00160EBB">
          <w:rPr>
            <w:noProof/>
          </w:rPr>
          <w:t>16</w:t>
        </w:r>
        <w:r w:rsidRPr="003F0743">
          <w:rPr>
            <w:noProof/>
          </w:rPr>
          <w:fldChar w:fldCharType="end"/>
        </w:r>
      </w:hyperlink>
    </w:p>
    <w:p w14:paraId="5C401C49" w14:textId="399E78DA" w:rsidR="0038097F" w:rsidRPr="003F0743" w:rsidRDefault="0038098C">
      <w:pPr>
        <w:pStyle w:val="TOC1"/>
        <w:tabs>
          <w:tab w:val="right" w:leader="dot" w:pos="8296"/>
        </w:tabs>
        <w:rPr>
          <w:rFonts w:asciiTheme="minorHAnsi" w:eastAsiaTheme="minorEastAsia" w:hAnsiTheme="minorHAnsi" w:cstheme="minorBidi"/>
          <w:noProof/>
          <w:szCs w:val="22"/>
          <w14:ligatures w14:val="standardContextual"/>
        </w:rPr>
      </w:pPr>
      <w:hyperlink w:anchor="_Toc154437899" w:history="1">
        <w:r w:rsidRPr="003F0743">
          <w:rPr>
            <w:rStyle w:val="affb"/>
            <w:noProof/>
            <w:color w:val="auto"/>
          </w:rPr>
          <w:t>本规程用词说明</w:t>
        </w:r>
        <w:r w:rsidRPr="003F0743">
          <w:rPr>
            <w:noProof/>
          </w:rPr>
          <w:tab/>
        </w:r>
        <w:r w:rsidRPr="003F0743">
          <w:rPr>
            <w:noProof/>
          </w:rPr>
          <w:fldChar w:fldCharType="begin" w:fldLock="1"/>
        </w:r>
        <w:r w:rsidRPr="003F0743">
          <w:rPr>
            <w:noProof/>
          </w:rPr>
          <w:instrText xml:space="preserve"> PAGEREF _Toc154437899 \h </w:instrText>
        </w:r>
        <w:r w:rsidRPr="003F0743">
          <w:rPr>
            <w:noProof/>
          </w:rPr>
        </w:r>
        <w:r w:rsidRPr="003F0743">
          <w:rPr>
            <w:noProof/>
          </w:rPr>
          <w:fldChar w:fldCharType="separate"/>
        </w:r>
        <w:r w:rsidR="00160EBB">
          <w:rPr>
            <w:noProof/>
          </w:rPr>
          <w:t>17</w:t>
        </w:r>
        <w:r w:rsidRPr="003F0743">
          <w:rPr>
            <w:noProof/>
          </w:rPr>
          <w:fldChar w:fldCharType="end"/>
        </w:r>
      </w:hyperlink>
    </w:p>
    <w:p w14:paraId="228A0413" w14:textId="7D0C99F6" w:rsidR="0038097F" w:rsidRPr="003F0743" w:rsidRDefault="0038098C">
      <w:pPr>
        <w:pStyle w:val="TOC1"/>
        <w:tabs>
          <w:tab w:val="right" w:leader="dot" w:pos="8296"/>
        </w:tabs>
        <w:rPr>
          <w:rFonts w:asciiTheme="minorHAnsi" w:eastAsiaTheme="minorEastAsia" w:hAnsiTheme="minorHAnsi" w:cstheme="minorBidi"/>
          <w:noProof/>
          <w:szCs w:val="22"/>
          <w14:ligatures w14:val="standardContextual"/>
        </w:rPr>
      </w:pPr>
      <w:hyperlink w:anchor="_Toc154437900" w:history="1">
        <w:r w:rsidRPr="003F0743">
          <w:rPr>
            <w:rStyle w:val="affb"/>
            <w:noProof/>
            <w:color w:val="auto"/>
          </w:rPr>
          <w:t>引用标准名录</w:t>
        </w:r>
        <w:r w:rsidRPr="003F0743">
          <w:rPr>
            <w:noProof/>
          </w:rPr>
          <w:tab/>
        </w:r>
        <w:r w:rsidRPr="003F0743">
          <w:rPr>
            <w:noProof/>
          </w:rPr>
          <w:fldChar w:fldCharType="begin" w:fldLock="1"/>
        </w:r>
        <w:r w:rsidRPr="003F0743">
          <w:rPr>
            <w:noProof/>
          </w:rPr>
          <w:instrText xml:space="preserve"> PAGEREF _Toc154437900 \h </w:instrText>
        </w:r>
        <w:r w:rsidRPr="003F0743">
          <w:rPr>
            <w:noProof/>
          </w:rPr>
        </w:r>
        <w:r w:rsidRPr="003F0743">
          <w:rPr>
            <w:noProof/>
          </w:rPr>
          <w:fldChar w:fldCharType="separate"/>
        </w:r>
        <w:r w:rsidR="00160EBB">
          <w:rPr>
            <w:noProof/>
          </w:rPr>
          <w:t>18</w:t>
        </w:r>
        <w:r w:rsidRPr="003F0743">
          <w:rPr>
            <w:noProof/>
          </w:rPr>
          <w:fldChar w:fldCharType="end"/>
        </w:r>
      </w:hyperlink>
    </w:p>
    <w:p w14:paraId="23CB016E" w14:textId="036EB93E" w:rsidR="0038097F" w:rsidRPr="003F0743" w:rsidRDefault="0038098C">
      <w:pPr>
        <w:pStyle w:val="TOC1"/>
        <w:tabs>
          <w:tab w:val="right" w:leader="dot" w:pos="8296"/>
        </w:tabs>
        <w:rPr>
          <w:rFonts w:asciiTheme="minorHAnsi" w:eastAsiaTheme="minorEastAsia" w:hAnsiTheme="minorHAnsi" w:cstheme="minorBidi"/>
          <w:noProof/>
          <w:szCs w:val="22"/>
          <w14:ligatures w14:val="standardContextual"/>
        </w:rPr>
      </w:pPr>
      <w:hyperlink w:anchor="_Toc154437901" w:history="1">
        <w:r w:rsidRPr="003F0743">
          <w:rPr>
            <w:rStyle w:val="affb"/>
            <w:noProof/>
            <w:color w:val="auto"/>
          </w:rPr>
          <w:t>附录</w:t>
        </w:r>
        <w:r w:rsidRPr="003F0743">
          <w:rPr>
            <w:rStyle w:val="affb"/>
            <w:noProof/>
            <w:color w:val="auto"/>
          </w:rPr>
          <w:t xml:space="preserve">A </w:t>
        </w:r>
        <w:r w:rsidRPr="003F0743">
          <w:rPr>
            <w:rStyle w:val="affb"/>
            <w:noProof/>
            <w:color w:val="auto"/>
          </w:rPr>
          <w:t>注浆材料抗水分散试验</w:t>
        </w:r>
        <w:r w:rsidRPr="003F0743">
          <w:rPr>
            <w:noProof/>
          </w:rPr>
          <w:tab/>
        </w:r>
        <w:r w:rsidRPr="003F0743">
          <w:rPr>
            <w:noProof/>
          </w:rPr>
          <w:fldChar w:fldCharType="begin" w:fldLock="1"/>
        </w:r>
        <w:r w:rsidRPr="003F0743">
          <w:rPr>
            <w:noProof/>
          </w:rPr>
          <w:instrText xml:space="preserve"> PAGEREF _Toc154437901 \h </w:instrText>
        </w:r>
        <w:r w:rsidRPr="003F0743">
          <w:rPr>
            <w:noProof/>
          </w:rPr>
        </w:r>
        <w:r w:rsidRPr="003F0743">
          <w:rPr>
            <w:noProof/>
          </w:rPr>
          <w:fldChar w:fldCharType="separate"/>
        </w:r>
        <w:r w:rsidR="00160EBB">
          <w:rPr>
            <w:noProof/>
          </w:rPr>
          <w:t>19</w:t>
        </w:r>
        <w:r w:rsidRPr="003F0743">
          <w:rPr>
            <w:noProof/>
          </w:rPr>
          <w:fldChar w:fldCharType="end"/>
        </w:r>
      </w:hyperlink>
    </w:p>
    <w:p w14:paraId="3E02991A" w14:textId="2C2005BC" w:rsidR="0038097F" w:rsidRPr="003F0743" w:rsidRDefault="0038098C">
      <w:pPr>
        <w:pStyle w:val="TOC1"/>
        <w:tabs>
          <w:tab w:val="right" w:leader="dot" w:pos="8296"/>
        </w:tabs>
        <w:rPr>
          <w:rFonts w:asciiTheme="minorHAnsi" w:eastAsiaTheme="minorEastAsia" w:hAnsiTheme="minorHAnsi" w:cstheme="minorBidi"/>
          <w:noProof/>
          <w:szCs w:val="22"/>
          <w14:ligatures w14:val="standardContextual"/>
        </w:rPr>
      </w:pPr>
      <w:hyperlink w:anchor="_Toc154437902" w:history="1">
        <w:r w:rsidRPr="003F0743">
          <w:rPr>
            <w:rStyle w:val="affb"/>
            <w:noProof/>
            <w:color w:val="auto"/>
          </w:rPr>
          <w:t>附录</w:t>
        </w:r>
        <w:r w:rsidRPr="003F0743">
          <w:rPr>
            <w:rStyle w:val="affb"/>
            <w:noProof/>
            <w:color w:val="auto"/>
          </w:rPr>
          <w:t xml:space="preserve">B </w:t>
        </w:r>
        <w:r w:rsidRPr="003F0743">
          <w:rPr>
            <w:rStyle w:val="affb"/>
            <w:noProof/>
            <w:color w:val="auto"/>
          </w:rPr>
          <w:t>浆液试块抗压强度试验评定</w:t>
        </w:r>
        <w:r w:rsidRPr="003F0743">
          <w:rPr>
            <w:noProof/>
          </w:rPr>
          <w:tab/>
        </w:r>
        <w:r w:rsidRPr="003F0743">
          <w:rPr>
            <w:noProof/>
          </w:rPr>
          <w:fldChar w:fldCharType="begin" w:fldLock="1"/>
        </w:r>
        <w:r w:rsidRPr="003F0743">
          <w:rPr>
            <w:noProof/>
          </w:rPr>
          <w:instrText xml:space="preserve"> PAGEREF _Toc154437902 \h </w:instrText>
        </w:r>
        <w:r w:rsidRPr="003F0743">
          <w:rPr>
            <w:noProof/>
          </w:rPr>
        </w:r>
        <w:r w:rsidRPr="003F0743">
          <w:rPr>
            <w:noProof/>
          </w:rPr>
          <w:fldChar w:fldCharType="separate"/>
        </w:r>
        <w:r w:rsidR="00160EBB">
          <w:rPr>
            <w:noProof/>
          </w:rPr>
          <w:t>20</w:t>
        </w:r>
        <w:r w:rsidRPr="003F0743">
          <w:rPr>
            <w:noProof/>
          </w:rPr>
          <w:fldChar w:fldCharType="end"/>
        </w:r>
      </w:hyperlink>
    </w:p>
    <w:p w14:paraId="04B84082" w14:textId="12C39620" w:rsidR="0038097F" w:rsidRPr="003F0743" w:rsidRDefault="0038098C">
      <w:pPr>
        <w:pStyle w:val="TOC1"/>
        <w:tabs>
          <w:tab w:val="right" w:leader="dot" w:pos="8296"/>
        </w:tabs>
        <w:rPr>
          <w:rFonts w:asciiTheme="minorHAnsi" w:eastAsiaTheme="minorEastAsia" w:hAnsiTheme="minorHAnsi" w:cstheme="minorBidi"/>
          <w:noProof/>
          <w:szCs w:val="22"/>
          <w14:ligatures w14:val="standardContextual"/>
        </w:rPr>
      </w:pPr>
      <w:hyperlink w:anchor="_Toc154437903" w:history="1">
        <w:r w:rsidRPr="003F0743">
          <w:rPr>
            <w:rStyle w:val="affb"/>
            <w:noProof/>
            <w:color w:val="auto"/>
          </w:rPr>
          <w:t>附录</w:t>
        </w:r>
        <w:r w:rsidRPr="003F0743">
          <w:rPr>
            <w:rStyle w:val="affb"/>
            <w:noProof/>
            <w:color w:val="auto"/>
          </w:rPr>
          <w:t xml:space="preserve">C </w:t>
        </w:r>
        <w:r w:rsidRPr="003F0743">
          <w:rPr>
            <w:rStyle w:val="affb"/>
            <w:noProof/>
            <w:color w:val="auto"/>
          </w:rPr>
          <w:t>探地雷达法检验流</w:t>
        </w:r>
        <w:r w:rsidRPr="003F0743">
          <w:rPr>
            <w:rStyle w:val="affb"/>
            <w:noProof/>
            <w:color w:val="auto"/>
          </w:rPr>
          <w:t>程</w:t>
        </w:r>
        <w:r w:rsidRPr="003F0743">
          <w:rPr>
            <w:noProof/>
          </w:rPr>
          <w:tab/>
        </w:r>
        <w:r w:rsidRPr="003F0743">
          <w:rPr>
            <w:noProof/>
          </w:rPr>
          <w:fldChar w:fldCharType="begin" w:fldLock="1"/>
        </w:r>
        <w:r w:rsidRPr="003F0743">
          <w:rPr>
            <w:noProof/>
          </w:rPr>
          <w:instrText xml:space="preserve"> PAGEREF _Toc154437903 \h </w:instrText>
        </w:r>
        <w:r w:rsidRPr="003F0743">
          <w:rPr>
            <w:noProof/>
          </w:rPr>
        </w:r>
        <w:r w:rsidRPr="003F0743">
          <w:rPr>
            <w:noProof/>
          </w:rPr>
          <w:fldChar w:fldCharType="separate"/>
        </w:r>
        <w:r w:rsidR="00160EBB">
          <w:rPr>
            <w:noProof/>
          </w:rPr>
          <w:t>21</w:t>
        </w:r>
        <w:r w:rsidRPr="003F0743">
          <w:rPr>
            <w:noProof/>
          </w:rPr>
          <w:fldChar w:fldCharType="end"/>
        </w:r>
      </w:hyperlink>
    </w:p>
    <w:p w14:paraId="2B8F6856" w14:textId="1407C675" w:rsidR="0038097F" w:rsidRPr="003F0743" w:rsidRDefault="0038098C">
      <w:pPr>
        <w:pStyle w:val="TOC1"/>
        <w:tabs>
          <w:tab w:val="right" w:leader="dot" w:pos="8296"/>
        </w:tabs>
        <w:rPr>
          <w:rFonts w:asciiTheme="minorHAnsi" w:eastAsiaTheme="minorEastAsia" w:hAnsiTheme="minorHAnsi" w:cstheme="minorBidi"/>
          <w:noProof/>
          <w:szCs w:val="22"/>
          <w14:ligatures w14:val="standardContextual"/>
        </w:rPr>
      </w:pPr>
      <w:hyperlink w:anchor="_Toc154437904" w:history="1">
        <w:r w:rsidRPr="003F0743">
          <w:rPr>
            <w:rStyle w:val="affb"/>
            <w:noProof/>
            <w:color w:val="auto"/>
          </w:rPr>
          <w:t>附录</w:t>
        </w:r>
        <w:r w:rsidRPr="003F0743">
          <w:rPr>
            <w:rStyle w:val="affb"/>
            <w:noProof/>
            <w:color w:val="auto"/>
          </w:rPr>
          <w:t xml:space="preserve">D </w:t>
        </w:r>
        <w:r w:rsidRPr="003F0743">
          <w:rPr>
            <w:rStyle w:val="affb"/>
            <w:noProof/>
            <w:color w:val="auto"/>
          </w:rPr>
          <w:t>弹性波法检测流程</w:t>
        </w:r>
        <w:r w:rsidRPr="003F0743">
          <w:rPr>
            <w:noProof/>
          </w:rPr>
          <w:tab/>
        </w:r>
        <w:r w:rsidRPr="003F0743">
          <w:rPr>
            <w:noProof/>
          </w:rPr>
          <w:fldChar w:fldCharType="begin" w:fldLock="1"/>
        </w:r>
        <w:r w:rsidRPr="003F0743">
          <w:rPr>
            <w:noProof/>
          </w:rPr>
          <w:instrText xml:space="preserve"> PAGEREF _Toc154437904 \h </w:instrText>
        </w:r>
        <w:r w:rsidRPr="003F0743">
          <w:rPr>
            <w:noProof/>
          </w:rPr>
        </w:r>
        <w:r w:rsidRPr="003F0743">
          <w:rPr>
            <w:noProof/>
          </w:rPr>
          <w:fldChar w:fldCharType="separate"/>
        </w:r>
        <w:r w:rsidR="00160EBB">
          <w:rPr>
            <w:noProof/>
          </w:rPr>
          <w:t>24</w:t>
        </w:r>
        <w:r w:rsidRPr="003F0743">
          <w:rPr>
            <w:noProof/>
          </w:rPr>
          <w:fldChar w:fldCharType="end"/>
        </w:r>
      </w:hyperlink>
    </w:p>
    <w:p w14:paraId="37A26C0E" w14:textId="77777777" w:rsidR="0038097F" w:rsidRPr="003F0743" w:rsidRDefault="0038098C">
      <w:pPr>
        <w:pStyle w:val="TOC11"/>
        <w:tabs>
          <w:tab w:val="right" w:leader="dot" w:pos="8296"/>
        </w:tabs>
        <w:adjustRightInd w:val="0"/>
        <w:snapToGrid w:val="0"/>
        <w:spacing w:line="360" w:lineRule="auto"/>
        <w:jc w:val="center"/>
        <w:rPr>
          <w:szCs w:val="21"/>
        </w:rPr>
      </w:pPr>
      <w:r w:rsidRPr="003F0743">
        <w:rPr>
          <w:szCs w:val="21"/>
        </w:rPr>
        <w:fldChar w:fldCharType="end"/>
      </w:r>
    </w:p>
    <w:p w14:paraId="6D18337E" w14:textId="77777777" w:rsidR="0038097F" w:rsidRPr="003F0743" w:rsidRDefault="0038097F">
      <w:pPr>
        <w:pStyle w:val="TOC11"/>
        <w:tabs>
          <w:tab w:val="right" w:leader="dot" w:pos="8296"/>
        </w:tabs>
        <w:spacing w:line="312" w:lineRule="auto"/>
        <w:jc w:val="center"/>
        <w:rPr>
          <w:szCs w:val="21"/>
        </w:rPr>
      </w:pPr>
    </w:p>
    <w:p w14:paraId="547C63E1" w14:textId="77777777" w:rsidR="0038097F" w:rsidRPr="003F0743" w:rsidRDefault="0038097F">
      <w:pPr>
        <w:spacing w:line="348" w:lineRule="auto"/>
        <w:rPr>
          <w:rStyle w:val="affb"/>
          <w:color w:val="auto"/>
          <w:u w:val="none"/>
        </w:rPr>
        <w:sectPr w:rsidR="0038097F" w:rsidRPr="003F0743" w:rsidSect="00DC4847">
          <w:footerReference w:type="default" r:id="rId10"/>
          <w:pgSz w:w="11906" w:h="16838"/>
          <w:pgMar w:top="1440" w:right="1800" w:bottom="1440" w:left="1800" w:header="851" w:footer="992" w:gutter="0"/>
          <w:pgNumType w:start="1"/>
          <w:cols w:space="720"/>
          <w:docGrid w:type="lines" w:linePitch="312"/>
        </w:sectPr>
      </w:pPr>
      <w:bookmarkStart w:id="1" w:name="_Toc75875281"/>
      <w:bookmarkStart w:id="2" w:name="_Toc75792617"/>
      <w:bookmarkStart w:id="3" w:name="_Toc36727764"/>
      <w:bookmarkStart w:id="4" w:name="_Toc5566"/>
    </w:p>
    <w:p w14:paraId="4310995D" w14:textId="77777777" w:rsidR="0038097F" w:rsidRPr="003F0743" w:rsidRDefault="0038098C">
      <w:pPr>
        <w:pStyle w:val="TOC11"/>
        <w:tabs>
          <w:tab w:val="right" w:leader="dot" w:pos="8296"/>
        </w:tabs>
        <w:adjustRightInd w:val="0"/>
        <w:snapToGrid w:val="0"/>
        <w:spacing w:line="360" w:lineRule="auto"/>
        <w:jc w:val="center"/>
        <w:rPr>
          <w:sz w:val="28"/>
          <w:szCs w:val="28"/>
        </w:rPr>
      </w:pPr>
      <w:r w:rsidRPr="003F0743">
        <w:rPr>
          <w:sz w:val="28"/>
          <w:szCs w:val="28"/>
        </w:rPr>
        <w:lastRenderedPageBreak/>
        <w:t>Contents</w:t>
      </w:r>
    </w:p>
    <w:p w14:paraId="6ED84A77" w14:textId="77777777" w:rsidR="0038097F" w:rsidRPr="003F0743" w:rsidRDefault="0038098C">
      <w:pPr>
        <w:pStyle w:val="TOC1"/>
        <w:tabs>
          <w:tab w:val="right" w:leader="dot" w:pos="8306"/>
        </w:tabs>
        <w:spacing w:line="312" w:lineRule="auto"/>
      </w:pPr>
      <w:hyperlink w:anchor="_Toc22048" w:history="1">
        <w:r w:rsidRPr="003F0743">
          <w:rPr>
            <w:szCs w:val="32"/>
          </w:rPr>
          <w:t xml:space="preserve">1 </w:t>
        </w:r>
        <w:r w:rsidRPr="003F0743">
          <w:t>Gereral Provisions</w:t>
        </w:r>
        <w:r w:rsidRPr="003F0743">
          <w:tab/>
        </w:r>
        <w:bookmarkStart w:id="5" w:name="一"/>
        <w:bookmarkEnd w:id="5"/>
        <w:r w:rsidRPr="003F0743">
          <w:t>1</w:t>
        </w:r>
      </w:hyperlink>
    </w:p>
    <w:p w14:paraId="7AADB495" w14:textId="77777777" w:rsidR="0038097F" w:rsidRPr="003F0743" w:rsidRDefault="0038098C">
      <w:pPr>
        <w:pStyle w:val="TOC1"/>
        <w:tabs>
          <w:tab w:val="right" w:leader="dot" w:pos="8306"/>
        </w:tabs>
        <w:spacing w:line="312" w:lineRule="auto"/>
      </w:pPr>
      <w:hyperlink w:anchor="_Toc19596" w:history="1">
        <w:r w:rsidRPr="003F0743">
          <w:rPr>
            <w:szCs w:val="32"/>
          </w:rPr>
          <w:t>2 Terms</w:t>
        </w:r>
        <w:r w:rsidRPr="003F0743">
          <w:tab/>
          <w:t>2</w:t>
        </w:r>
      </w:hyperlink>
    </w:p>
    <w:p w14:paraId="74F5B3FC" w14:textId="77777777" w:rsidR="0038097F" w:rsidRPr="003F0743" w:rsidRDefault="0038098C">
      <w:pPr>
        <w:pStyle w:val="TOC1"/>
        <w:tabs>
          <w:tab w:val="right" w:leader="dot" w:pos="8306"/>
        </w:tabs>
        <w:spacing w:line="312" w:lineRule="auto"/>
      </w:pPr>
      <w:hyperlink w:anchor="_Toc31822" w:history="1">
        <w:r w:rsidRPr="003F0743">
          <w:rPr>
            <w:szCs w:val="32"/>
          </w:rPr>
          <w:t>3 Basic Requirements</w:t>
        </w:r>
        <w:r w:rsidRPr="003F0743">
          <w:tab/>
          <w:t>3</w:t>
        </w:r>
      </w:hyperlink>
    </w:p>
    <w:p w14:paraId="1106AE21" w14:textId="77777777" w:rsidR="0038097F" w:rsidRPr="003F0743" w:rsidRDefault="0038098C">
      <w:pPr>
        <w:pStyle w:val="TOC1"/>
        <w:tabs>
          <w:tab w:val="right" w:leader="dot" w:pos="8306"/>
        </w:tabs>
        <w:spacing w:line="312" w:lineRule="auto"/>
      </w:pPr>
      <w:hyperlink w:anchor="_Toc8043" w:history="1">
        <w:r w:rsidRPr="003F0743">
          <w:rPr>
            <w:szCs w:val="32"/>
          </w:rPr>
          <w:t>4 Raw material</w:t>
        </w:r>
        <w:r w:rsidRPr="003F0743">
          <w:tab/>
          <w:t>4</w:t>
        </w:r>
      </w:hyperlink>
    </w:p>
    <w:p w14:paraId="4852EAE6" w14:textId="77777777" w:rsidR="0038097F" w:rsidRPr="003F0743" w:rsidRDefault="0038098C">
      <w:pPr>
        <w:pStyle w:val="TOC2"/>
        <w:tabs>
          <w:tab w:val="right" w:leader="dot" w:pos="8306"/>
        </w:tabs>
        <w:spacing w:line="312" w:lineRule="auto"/>
      </w:pPr>
      <w:hyperlink w:anchor="_Toc7320" w:history="1">
        <w:r w:rsidRPr="003F0743">
          <w:rPr>
            <w:szCs w:val="21"/>
          </w:rPr>
          <w:t>4.1 General Requirements</w:t>
        </w:r>
        <w:r w:rsidRPr="003F0743">
          <w:tab/>
          <w:t>4</w:t>
        </w:r>
      </w:hyperlink>
    </w:p>
    <w:p w14:paraId="300A5B43" w14:textId="77777777" w:rsidR="0038097F" w:rsidRPr="003F0743" w:rsidRDefault="0038098C">
      <w:pPr>
        <w:pStyle w:val="TOC2"/>
        <w:tabs>
          <w:tab w:val="right" w:leader="dot" w:pos="8306"/>
        </w:tabs>
        <w:spacing w:line="312" w:lineRule="auto"/>
      </w:pPr>
      <w:hyperlink w:anchor="_Toc14451" w:history="1">
        <w:r w:rsidRPr="003F0743">
          <w:rPr>
            <w:szCs w:val="21"/>
          </w:rPr>
          <w:t>4.2 Cement</w:t>
        </w:r>
        <w:r w:rsidRPr="003F0743">
          <w:tab/>
          <w:t>4</w:t>
        </w:r>
      </w:hyperlink>
    </w:p>
    <w:p w14:paraId="185BEDC9" w14:textId="77777777" w:rsidR="0038097F" w:rsidRPr="003F0743" w:rsidRDefault="0038098C">
      <w:pPr>
        <w:pStyle w:val="TOC1"/>
        <w:tabs>
          <w:tab w:val="right" w:leader="dot" w:pos="8306"/>
        </w:tabs>
        <w:spacing w:line="312" w:lineRule="auto"/>
        <w:ind w:firstLineChars="200" w:firstLine="420"/>
      </w:pPr>
      <w:hyperlink w:anchor="_Toc5613" w:history="1">
        <w:r w:rsidRPr="003F0743">
          <w:rPr>
            <w:szCs w:val="21"/>
          </w:rPr>
          <w:t>4.3 Bentonite</w:t>
        </w:r>
        <w:r w:rsidRPr="003F0743">
          <w:tab/>
          <w:t>4</w:t>
        </w:r>
      </w:hyperlink>
    </w:p>
    <w:p w14:paraId="19BE06B2" w14:textId="77777777" w:rsidR="0038097F" w:rsidRPr="003F0743" w:rsidRDefault="0038098C">
      <w:pPr>
        <w:pStyle w:val="TOC2"/>
        <w:tabs>
          <w:tab w:val="right" w:leader="dot" w:pos="8306"/>
        </w:tabs>
        <w:spacing w:line="312" w:lineRule="auto"/>
      </w:pPr>
      <w:hyperlink w:anchor="_Toc26826" w:history="1">
        <w:r w:rsidRPr="003F0743">
          <w:rPr>
            <w:szCs w:val="21"/>
          </w:rPr>
          <w:t>4.4 Sodium Silicate</w:t>
        </w:r>
        <w:r w:rsidRPr="003F0743">
          <w:tab/>
          <w:t>4</w:t>
        </w:r>
      </w:hyperlink>
    </w:p>
    <w:p w14:paraId="2A13A9DD" w14:textId="77777777" w:rsidR="0038097F" w:rsidRPr="003F0743" w:rsidRDefault="0038098C">
      <w:pPr>
        <w:pStyle w:val="TOC2"/>
        <w:tabs>
          <w:tab w:val="right" w:leader="dot" w:pos="8306"/>
        </w:tabs>
        <w:spacing w:line="312" w:lineRule="auto"/>
      </w:pPr>
      <w:hyperlink w:anchor="_Toc14451" w:history="1">
        <w:r w:rsidRPr="003F0743">
          <w:rPr>
            <w:szCs w:val="21"/>
          </w:rPr>
          <w:t>4.5 Stabilizer</w:t>
        </w:r>
        <w:r w:rsidRPr="003F0743">
          <w:tab/>
          <w:t>5</w:t>
        </w:r>
      </w:hyperlink>
    </w:p>
    <w:p w14:paraId="4F685CE6" w14:textId="77777777" w:rsidR="0038097F" w:rsidRPr="003F0743" w:rsidRDefault="0038098C">
      <w:pPr>
        <w:pStyle w:val="TOC1"/>
        <w:tabs>
          <w:tab w:val="right" w:leader="dot" w:pos="8306"/>
        </w:tabs>
        <w:spacing w:line="312" w:lineRule="auto"/>
        <w:ind w:firstLineChars="200" w:firstLine="420"/>
      </w:pPr>
      <w:hyperlink w:anchor="_Toc5613" w:history="1">
        <w:r w:rsidRPr="003F0743">
          <w:rPr>
            <w:szCs w:val="21"/>
          </w:rPr>
          <w:t>4.6 Flyash</w:t>
        </w:r>
        <w:r w:rsidRPr="003F0743">
          <w:tab/>
          <w:t>5</w:t>
        </w:r>
      </w:hyperlink>
    </w:p>
    <w:p w14:paraId="71C0C6AF" w14:textId="77777777" w:rsidR="0038097F" w:rsidRPr="003F0743" w:rsidRDefault="0038098C">
      <w:pPr>
        <w:pStyle w:val="TOC1"/>
        <w:tabs>
          <w:tab w:val="right" w:leader="dot" w:pos="8306"/>
        </w:tabs>
        <w:spacing w:line="312" w:lineRule="auto"/>
      </w:pPr>
      <w:hyperlink w:anchor="_Toc29447" w:history="1">
        <w:r w:rsidRPr="003F0743">
          <w:rPr>
            <w:szCs w:val="32"/>
          </w:rPr>
          <w:t>5 Mix Design</w:t>
        </w:r>
        <w:r w:rsidRPr="003F0743">
          <w:tab/>
          <w:t>6</w:t>
        </w:r>
      </w:hyperlink>
    </w:p>
    <w:p w14:paraId="0B930D55" w14:textId="77777777" w:rsidR="0038097F" w:rsidRPr="003F0743" w:rsidRDefault="0038098C">
      <w:pPr>
        <w:pStyle w:val="TOC2"/>
        <w:tabs>
          <w:tab w:val="right" w:leader="dot" w:pos="8306"/>
        </w:tabs>
        <w:spacing w:line="312" w:lineRule="auto"/>
      </w:pPr>
      <w:hyperlink w:anchor="_Toc15812" w:history="1">
        <w:r w:rsidRPr="003F0743">
          <w:rPr>
            <w:szCs w:val="21"/>
          </w:rPr>
          <w:t>5.1 Double-Liquid Grouting Properties</w:t>
        </w:r>
        <w:r w:rsidRPr="003F0743">
          <w:tab/>
          <w:t>6</w:t>
        </w:r>
      </w:hyperlink>
    </w:p>
    <w:p w14:paraId="23731CC5" w14:textId="77777777" w:rsidR="0038097F" w:rsidRPr="003F0743" w:rsidRDefault="0038098C">
      <w:pPr>
        <w:pStyle w:val="TOC2"/>
        <w:tabs>
          <w:tab w:val="right" w:leader="dot" w:pos="8306"/>
        </w:tabs>
        <w:spacing w:line="312" w:lineRule="auto"/>
      </w:pPr>
      <w:hyperlink w:anchor="_Toc15812" w:history="1">
        <w:r w:rsidRPr="003F0743">
          <w:rPr>
            <w:szCs w:val="21"/>
          </w:rPr>
          <w:t>5.2 Design of Mix Proportion</w:t>
        </w:r>
        <w:r w:rsidRPr="003F0743">
          <w:tab/>
          <w:t>7</w:t>
        </w:r>
      </w:hyperlink>
    </w:p>
    <w:p w14:paraId="12236F76" w14:textId="24AE030C" w:rsidR="0038097F" w:rsidRPr="003F0743" w:rsidRDefault="0038098C">
      <w:pPr>
        <w:pStyle w:val="TOC2"/>
        <w:tabs>
          <w:tab w:val="right" w:leader="dot" w:pos="8306"/>
        </w:tabs>
        <w:spacing w:line="312" w:lineRule="auto"/>
        <w:ind w:leftChars="0" w:left="0"/>
      </w:pPr>
      <w:hyperlink w:anchor="_Toc5638" w:history="1">
        <w:r w:rsidRPr="003F0743">
          <w:rPr>
            <w:szCs w:val="32"/>
          </w:rPr>
          <w:t>6 Main Equipment</w:t>
        </w:r>
        <w:r w:rsidRPr="003F0743">
          <w:rPr>
            <w:szCs w:val="32"/>
          </w:rPr>
          <w:t>s</w:t>
        </w:r>
        <w:r w:rsidRPr="003F0743">
          <w:tab/>
        </w:r>
      </w:hyperlink>
      <w:r w:rsidR="00160EBB">
        <w:t>8</w:t>
      </w:r>
    </w:p>
    <w:p w14:paraId="7477B6B0" w14:textId="1844DFDD" w:rsidR="0038097F" w:rsidRPr="003F0743" w:rsidRDefault="0038098C">
      <w:pPr>
        <w:pStyle w:val="TOC2"/>
        <w:tabs>
          <w:tab w:val="right" w:leader="dot" w:pos="8306"/>
        </w:tabs>
        <w:spacing w:line="312" w:lineRule="auto"/>
      </w:pPr>
      <w:r w:rsidRPr="003F0743">
        <w:rPr>
          <w:szCs w:val="21"/>
        </w:rPr>
        <w:t>6.1 General Requirements</w:t>
      </w:r>
      <w:r w:rsidRPr="003F0743">
        <w:tab/>
      </w:r>
      <w:r w:rsidR="00160EBB">
        <w:t>8</w:t>
      </w:r>
    </w:p>
    <w:p w14:paraId="2FA88050" w14:textId="13902037" w:rsidR="0038097F" w:rsidRPr="003F0743" w:rsidRDefault="0038098C">
      <w:pPr>
        <w:pStyle w:val="TOC2"/>
        <w:tabs>
          <w:tab w:val="right" w:leader="dot" w:pos="8306"/>
        </w:tabs>
        <w:spacing w:line="312" w:lineRule="auto"/>
      </w:pPr>
      <w:r w:rsidRPr="003F0743">
        <w:rPr>
          <w:szCs w:val="21"/>
        </w:rPr>
        <w:t>6.2 Pulping Equipment</w:t>
      </w:r>
      <w:r w:rsidRPr="003F0743">
        <w:tab/>
      </w:r>
      <w:r w:rsidR="00160EBB">
        <w:t>8</w:t>
      </w:r>
    </w:p>
    <w:p w14:paraId="6E4F58FF" w14:textId="77777777" w:rsidR="0038097F" w:rsidRPr="003F0743" w:rsidRDefault="0038098C">
      <w:pPr>
        <w:pStyle w:val="TOC2"/>
        <w:tabs>
          <w:tab w:val="right" w:leader="dot" w:pos="8306"/>
        </w:tabs>
        <w:spacing w:line="312" w:lineRule="auto"/>
      </w:pPr>
      <w:r w:rsidRPr="003F0743">
        <w:rPr>
          <w:szCs w:val="21"/>
        </w:rPr>
        <w:t>6.3</w:t>
      </w:r>
      <w:r w:rsidRPr="003F0743">
        <w:t xml:space="preserve"> </w:t>
      </w:r>
      <w:r w:rsidRPr="003F0743">
        <w:rPr>
          <w:szCs w:val="21"/>
        </w:rPr>
        <w:t>Transportation Equipment</w:t>
      </w:r>
      <w:r w:rsidRPr="003F0743">
        <w:tab/>
        <w:t>8</w:t>
      </w:r>
    </w:p>
    <w:p w14:paraId="751629F7" w14:textId="3456E400" w:rsidR="0038097F" w:rsidRPr="003F0743" w:rsidRDefault="0038098C">
      <w:pPr>
        <w:pStyle w:val="TOC2"/>
        <w:tabs>
          <w:tab w:val="right" w:leader="dot" w:pos="8306"/>
        </w:tabs>
        <w:spacing w:line="312" w:lineRule="auto"/>
      </w:pPr>
      <w:r w:rsidRPr="003F0743">
        <w:rPr>
          <w:szCs w:val="21"/>
        </w:rPr>
        <w:t>6.4 Grouting and Cleaning Equipment</w:t>
      </w:r>
      <w:r w:rsidRPr="003F0743">
        <w:tab/>
      </w:r>
      <w:r w:rsidR="00160EBB">
        <w:t>9</w:t>
      </w:r>
    </w:p>
    <w:p w14:paraId="6E54E855" w14:textId="4985F695" w:rsidR="0038097F" w:rsidRPr="003F0743" w:rsidRDefault="0038098C">
      <w:pPr>
        <w:pStyle w:val="TOC1"/>
        <w:tabs>
          <w:tab w:val="right" w:leader="dot" w:pos="8306"/>
        </w:tabs>
        <w:spacing w:line="312" w:lineRule="auto"/>
      </w:pPr>
      <w:hyperlink w:anchor="_Toc29447" w:history="1">
        <w:r w:rsidRPr="003F0743">
          <w:rPr>
            <w:szCs w:val="32"/>
          </w:rPr>
          <w:t>7 Construction</w:t>
        </w:r>
        <w:r w:rsidRPr="003F0743">
          <w:tab/>
        </w:r>
        <w:r w:rsidR="00160EBB">
          <w:t>10</w:t>
        </w:r>
      </w:hyperlink>
    </w:p>
    <w:p w14:paraId="4A61EB9B" w14:textId="49F6F216" w:rsidR="0038097F" w:rsidRPr="003F0743" w:rsidRDefault="0038098C">
      <w:pPr>
        <w:pStyle w:val="TOC2"/>
        <w:tabs>
          <w:tab w:val="right" w:leader="dot" w:pos="8306"/>
        </w:tabs>
        <w:spacing w:line="312" w:lineRule="auto"/>
      </w:pPr>
      <w:hyperlink w:anchor="_Toc15812" w:history="1">
        <w:r w:rsidRPr="003F0743">
          <w:rPr>
            <w:szCs w:val="21"/>
          </w:rPr>
          <w:t>7.1 General Requirements</w:t>
        </w:r>
        <w:r w:rsidRPr="003F0743">
          <w:tab/>
        </w:r>
        <w:r w:rsidR="00160EBB">
          <w:t>10</w:t>
        </w:r>
      </w:hyperlink>
    </w:p>
    <w:p w14:paraId="29987459" w14:textId="44A7947F" w:rsidR="0038097F" w:rsidRPr="003F0743" w:rsidRDefault="0038098C">
      <w:pPr>
        <w:pStyle w:val="TOC2"/>
        <w:tabs>
          <w:tab w:val="right" w:leader="dot" w:pos="8306"/>
        </w:tabs>
        <w:spacing w:line="312" w:lineRule="auto"/>
      </w:pPr>
      <w:hyperlink w:anchor="_Toc2911" w:history="1">
        <w:r w:rsidRPr="003F0743">
          <w:rPr>
            <w:szCs w:val="21"/>
          </w:rPr>
          <w:t>7.2 Construction Process</w:t>
        </w:r>
        <w:r w:rsidRPr="003F0743">
          <w:tab/>
        </w:r>
        <w:r w:rsidR="00160EBB">
          <w:t>10</w:t>
        </w:r>
      </w:hyperlink>
    </w:p>
    <w:p w14:paraId="58B44868" w14:textId="3BE7A64C" w:rsidR="0038097F" w:rsidRPr="003F0743" w:rsidRDefault="0038098C">
      <w:pPr>
        <w:pStyle w:val="TOC2"/>
        <w:tabs>
          <w:tab w:val="right" w:leader="dot" w:pos="8306"/>
        </w:tabs>
        <w:spacing w:line="312" w:lineRule="auto"/>
      </w:pPr>
      <w:hyperlink w:anchor="_Toc6792" w:history="1">
        <w:r w:rsidRPr="003F0743">
          <w:rPr>
            <w:szCs w:val="21"/>
          </w:rPr>
          <w:t>7.3 Construction Technology</w:t>
        </w:r>
        <w:r w:rsidRPr="003F0743">
          <w:tab/>
          <w:t>1</w:t>
        </w:r>
        <w:r w:rsidR="00160EBB">
          <w:t>1</w:t>
        </w:r>
      </w:hyperlink>
    </w:p>
    <w:p w14:paraId="174AA1F7" w14:textId="7241A547" w:rsidR="0038097F" w:rsidRPr="003F0743" w:rsidRDefault="0038098C">
      <w:pPr>
        <w:pStyle w:val="TOC2"/>
        <w:tabs>
          <w:tab w:val="right" w:leader="dot" w:pos="8306"/>
        </w:tabs>
        <w:spacing w:line="312" w:lineRule="auto"/>
      </w:pPr>
      <w:hyperlink w:anchor="_Toc16589" w:history="1">
        <w:r w:rsidRPr="003F0743">
          <w:rPr>
            <w:szCs w:val="21"/>
          </w:rPr>
          <w:t>7.4 Construction Emergency Response</w:t>
        </w:r>
        <w:r w:rsidRPr="003F0743">
          <w:tab/>
          <w:t>1</w:t>
        </w:r>
        <w:r w:rsidR="00160EBB">
          <w:t>2</w:t>
        </w:r>
      </w:hyperlink>
    </w:p>
    <w:p w14:paraId="25342E97" w14:textId="3A1DA5FE" w:rsidR="0038097F" w:rsidRPr="003F0743" w:rsidRDefault="0038098C">
      <w:pPr>
        <w:pStyle w:val="TOC2"/>
        <w:tabs>
          <w:tab w:val="right" w:leader="dot" w:pos="8306"/>
        </w:tabs>
        <w:spacing w:line="312" w:lineRule="auto"/>
      </w:pPr>
      <w:hyperlink w:anchor="_Toc24499" w:history="1">
        <w:r w:rsidRPr="003F0743">
          <w:rPr>
            <w:szCs w:val="21"/>
          </w:rPr>
          <w:t>7.5 Construction Safety</w:t>
        </w:r>
        <w:r w:rsidRPr="003F0743">
          <w:tab/>
          <w:t>1</w:t>
        </w:r>
        <w:r w:rsidR="00160EBB">
          <w:t>3</w:t>
        </w:r>
      </w:hyperlink>
    </w:p>
    <w:p w14:paraId="5DEC10A0" w14:textId="272ABE53" w:rsidR="0038097F" w:rsidRPr="003F0743" w:rsidRDefault="0038098C">
      <w:pPr>
        <w:pStyle w:val="TOC1"/>
        <w:tabs>
          <w:tab w:val="right" w:leader="dot" w:pos="8306"/>
        </w:tabs>
        <w:spacing w:line="312" w:lineRule="auto"/>
      </w:pPr>
      <w:r w:rsidRPr="003F0743">
        <w:rPr>
          <w:szCs w:val="32"/>
        </w:rPr>
        <w:t xml:space="preserve">8 Quality </w:t>
      </w:r>
      <w:r w:rsidRPr="003F0743">
        <w:rPr>
          <w:szCs w:val="32"/>
        </w:rPr>
        <w:t>Inspection and Acceptance</w:t>
      </w:r>
      <w:r w:rsidRPr="003F0743">
        <w:tab/>
        <w:t>1</w:t>
      </w:r>
      <w:r w:rsidR="00160EBB">
        <w:t>4</w:t>
      </w:r>
    </w:p>
    <w:p w14:paraId="4446A5B0" w14:textId="440240F9" w:rsidR="0038097F" w:rsidRPr="003F0743" w:rsidRDefault="0038098C">
      <w:pPr>
        <w:pStyle w:val="TOC2"/>
        <w:tabs>
          <w:tab w:val="right" w:leader="dot" w:pos="8306"/>
        </w:tabs>
        <w:spacing w:line="312" w:lineRule="auto"/>
      </w:pPr>
      <w:hyperlink w:anchor="_Toc15812" w:history="1">
        <w:r w:rsidRPr="003F0743">
          <w:rPr>
            <w:szCs w:val="21"/>
          </w:rPr>
          <w:t>8.1 General Requirements</w:t>
        </w:r>
        <w:r w:rsidRPr="003F0743">
          <w:tab/>
          <w:t>1</w:t>
        </w:r>
        <w:r w:rsidR="00160EBB">
          <w:t>4</w:t>
        </w:r>
      </w:hyperlink>
    </w:p>
    <w:p w14:paraId="654F296D" w14:textId="3D7218B4" w:rsidR="0038097F" w:rsidRPr="003F0743" w:rsidRDefault="0038098C">
      <w:pPr>
        <w:pStyle w:val="TOC2"/>
        <w:tabs>
          <w:tab w:val="right" w:leader="dot" w:pos="8306"/>
        </w:tabs>
        <w:spacing w:line="312" w:lineRule="auto"/>
      </w:pPr>
      <w:r w:rsidRPr="003F0743">
        <w:rPr>
          <w:szCs w:val="21"/>
        </w:rPr>
        <w:t>8.2 Raw Material Quality Inspection</w:t>
      </w:r>
      <w:r w:rsidRPr="003F0743">
        <w:rPr>
          <w:szCs w:val="32"/>
        </w:rPr>
        <w:t xml:space="preserve"> and Acceptance</w:t>
      </w:r>
      <w:r w:rsidRPr="003F0743">
        <w:tab/>
        <w:t>1</w:t>
      </w:r>
      <w:r w:rsidR="00160EBB">
        <w:t>4</w:t>
      </w:r>
    </w:p>
    <w:p w14:paraId="28F5284B" w14:textId="45263CDB" w:rsidR="0038097F" w:rsidRPr="003F0743" w:rsidRDefault="0038098C">
      <w:pPr>
        <w:pStyle w:val="TOC2"/>
        <w:tabs>
          <w:tab w:val="right" w:leader="dot" w:pos="8306"/>
        </w:tabs>
        <w:spacing w:line="312" w:lineRule="auto"/>
      </w:pPr>
      <w:r w:rsidRPr="003F0743">
        <w:rPr>
          <w:szCs w:val="21"/>
        </w:rPr>
        <w:t>8.3 Quality Acceptance and Inspection of Double Liquid Mixtures</w:t>
      </w:r>
      <w:r w:rsidRPr="003F0743">
        <w:tab/>
        <w:t>1</w:t>
      </w:r>
      <w:r w:rsidR="00160EBB">
        <w:t>4</w:t>
      </w:r>
    </w:p>
    <w:p w14:paraId="60179C16" w14:textId="09584D66" w:rsidR="0038097F" w:rsidRPr="003F0743" w:rsidRDefault="0038098C">
      <w:pPr>
        <w:pStyle w:val="TOC2"/>
        <w:tabs>
          <w:tab w:val="right" w:leader="dot" w:pos="8306"/>
        </w:tabs>
        <w:spacing w:line="312" w:lineRule="auto"/>
      </w:pPr>
      <w:r w:rsidRPr="003F0743">
        <w:rPr>
          <w:szCs w:val="21"/>
        </w:rPr>
        <w:t>8.4 Quality Acceptance and Inspection of Double L</w:t>
      </w:r>
      <w:r w:rsidRPr="003F0743">
        <w:rPr>
          <w:szCs w:val="21"/>
        </w:rPr>
        <w:t>iquid Slurry Forming</w:t>
      </w:r>
      <w:r w:rsidRPr="003F0743">
        <w:tab/>
        <w:t>1</w:t>
      </w:r>
      <w:r w:rsidR="00160EBB">
        <w:t>4</w:t>
      </w:r>
    </w:p>
    <w:p w14:paraId="04CBE5D7" w14:textId="13D8EB7D" w:rsidR="0038097F" w:rsidRPr="003F0743" w:rsidRDefault="0038098C">
      <w:pPr>
        <w:pStyle w:val="TOC2"/>
        <w:tabs>
          <w:tab w:val="right" w:leader="dot" w:pos="8306"/>
        </w:tabs>
        <w:spacing w:line="312" w:lineRule="auto"/>
      </w:pPr>
      <w:r w:rsidRPr="003F0743">
        <w:rPr>
          <w:szCs w:val="21"/>
        </w:rPr>
        <w:t>8.5 GPR Grouting Quality Inspection</w:t>
      </w:r>
      <w:r w:rsidRPr="003F0743">
        <w:tab/>
        <w:t>1</w:t>
      </w:r>
      <w:r w:rsidR="00160EBB">
        <w:t>4</w:t>
      </w:r>
    </w:p>
    <w:p w14:paraId="1D3D2786" w14:textId="3238928F" w:rsidR="0038097F" w:rsidRPr="003F0743" w:rsidRDefault="0038098C">
      <w:pPr>
        <w:pStyle w:val="TOC2"/>
        <w:tabs>
          <w:tab w:val="right" w:leader="dot" w:pos="8306"/>
        </w:tabs>
        <w:spacing w:line="312" w:lineRule="auto"/>
      </w:pPr>
      <w:hyperlink w:anchor="_Toc13514" w:history="1">
        <w:r w:rsidRPr="003F0743">
          <w:rPr>
            <w:szCs w:val="21"/>
          </w:rPr>
          <w:t>8.6 Elastic Wave Method Grouting Quality Inspection</w:t>
        </w:r>
        <w:r w:rsidRPr="003F0743">
          <w:tab/>
          <w:t>1</w:t>
        </w:r>
      </w:hyperlink>
      <w:r w:rsidR="00160EBB">
        <w:t>6</w:t>
      </w:r>
    </w:p>
    <w:p w14:paraId="4E21FEEB" w14:textId="290AD5D9" w:rsidR="0038097F" w:rsidRPr="003F0743" w:rsidRDefault="0038098C">
      <w:pPr>
        <w:pStyle w:val="TOC1"/>
        <w:tabs>
          <w:tab w:val="right" w:leader="dot" w:pos="8306"/>
        </w:tabs>
        <w:spacing w:line="312" w:lineRule="auto"/>
      </w:pPr>
      <w:r w:rsidRPr="003F0743">
        <w:rPr>
          <w:szCs w:val="32"/>
        </w:rPr>
        <w:t>Note on the Use of Terms in this Statute</w:t>
      </w:r>
      <w:r w:rsidRPr="003F0743">
        <w:tab/>
        <w:t>1</w:t>
      </w:r>
      <w:r w:rsidR="00160EBB">
        <w:t>7</w:t>
      </w:r>
    </w:p>
    <w:p w14:paraId="093D62E7" w14:textId="5695067B" w:rsidR="0038097F" w:rsidRPr="003F0743" w:rsidRDefault="0038098C">
      <w:pPr>
        <w:pStyle w:val="TOC1"/>
        <w:tabs>
          <w:tab w:val="right" w:leader="dot" w:pos="8306"/>
        </w:tabs>
        <w:spacing w:line="312" w:lineRule="auto"/>
      </w:pPr>
      <w:r w:rsidRPr="003F0743">
        <w:rPr>
          <w:szCs w:val="32"/>
        </w:rPr>
        <w:t>Citation Standards Catalogue</w:t>
      </w:r>
      <w:r w:rsidRPr="003F0743">
        <w:tab/>
        <w:t>1</w:t>
      </w:r>
      <w:r w:rsidR="00160EBB">
        <w:t>8</w:t>
      </w:r>
    </w:p>
    <w:p w14:paraId="1307F01E" w14:textId="14786609" w:rsidR="0038097F" w:rsidRPr="003F0743" w:rsidRDefault="0038098C">
      <w:pPr>
        <w:pStyle w:val="TOC1"/>
        <w:tabs>
          <w:tab w:val="right" w:leader="dot" w:pos="8306"/>
        </w:tabs>
        <w:spacing w:line="312" w:lineRule="auto"/>
      </w:pPr>
      <w:hyperlink w:anchor="_Toc9862" w:history="1">
        <w:r w:rsidRPr="003F0743">
          <w:rPr>
            <w:szCs w:val="21"/>
          </w:rPr>
          <w:t>Appen</w:t>
        </w:r>
        <w:r w:rsidRPr="003F0743">
          <w:rPr>
            <w:szCs w:val="21"/>
          </w:rPr>
          <w:t>dix A Water Dispersion Test of Grouting Material</w:t>
        </w:r>
        <w:r w:rsidRPr="003F0743">
          <w:tab/>
          <w:t>1</w:t>
        </w:r>
      </w:hyperlink>
      <w:r w:rsidR="00160EBB">
        <w:t>9</w:t>
      </w:r>
    </w:p>
    <w:p w14:paraId="32936B38" w14:textId="15000C4D" w:rsidR="0038097F" w:rsidRPr="003F0743" w:rsidRDefault="0038098C">
      <w:pPr>
        <w:pStyle w:val="TOC1"/>
        <w:tabs>
          <w:tab w:val="right" w:leader="dot" w:pos="8306"/>
        </w:tabs>
        <w:spacing w:line="312" w:lineRule="auto"/>
      </w:pPr>
      <w:r w:rsidRPr="003F0743">
        <w:rPr>
          <w:szCs w:val="32"/>
        </w:rPr>
        <w:t>Appendix B Compressive strength test of slurry specimens</w:t>
      </w:r>
      <w:r w:rsidRPr="003F0743">
        <w:tab/>
      </w:r>
      <w:r w:rsidR="00160EBB">
        <w:t>20</w:t>
      </w:r>
    </w:p>
    <w:p w14:paraId="5C84FF49" w14:textId="0971B954" w:rsidR="0038097F" w:rsidRPr="003F0743" w:rsidRDefault="0038098C">
      <w:pPr>
        <w:pStyle w:val="TOC1"/>
        <w:tabs>
          <w:tab w:val="right" w:leader="dot" w:pos="8306"/>
        </w:tabs>
        <w:spacing w:line="312" w:lineRule="auto"/>
      </w:pPr>
      <w:r w:rsidRPr="003F0743">
        <w:rPr>
          <w:szCs w:val="32"/>
        </w:rPr>
        <w:t>Appendix C Ground Penetrating Radar Method Inspection Process</w:t>
      </w:r>
      <w:r w:rsidRPr="003F0743">
        <w:tab/>
      </w:r>
      <w:r w:rsidR="003F0743">
        <w:t>2</w:t>
      </w:r>
      <w:r w:rsidR="00160EBB">
        <w:t>1</w:t>
      </w:r>
    </w:p>
    <w:p w14:paraId="75427958" w14:textId="1A1AB354" w:rsidR="0038097F" w:rsidRPr="003F0743" w:rsidRDefault="0038098C">
      <w:pPr>
        <w:pStyle w:val="TOC1"/>
        <w:tabs>
          <w:tab w:val="right" w:leader="dot" w:pos="8306"/>
        </w:tabs>
        <w:spacing w:line="312" w:lineRule="auto"/>
      </w:pPr>
      <w:r w:rsidRPr="003F0743">
        <w:t>Appendix D Elastic Wave Method Inspection Process</w:t>
      </w:r>
      <w:hyperlink w:anchor="_Toc9262" w:history="1">
        <w:r w:rsidRPr="003F0743">
          <w:tab/>
          <w:t>2</w:t>
        </w:r>
        <w:r w:rsidR="00160EBB">
          <w:t>4</w:t>
        </w:r>
      </w:hyperlink>
    </w:p>
    <w:p w14:paraId="12361F68" w14:textId="77777777" w:rsidR="0038097F" w:rsidRPr="003F0743" w:rsidRDefault="0038097F">
      <w:pPr>
        <w:pStyle w:val="TOC1"/>
        <w:tabs>
          <w:tab w:val="right" w:leader="dot" w:pos="8306"/>
        </w:tabs>
        <w:spacing w:line="312" w:lineRule="auto"/>
        <w:rPr>
          <w:rStyle w:val="affb"/>
          <w:color w:val="auto"/>
          <w:u w:val="none"/>
        </w:rPr>
      </w:pPr>
    </w:p>
    <w:p w14:paraId="415F84C4" w14:textId="77777777" w:rsidR="0038097F" w:rsidRPr="003F0743" w:rsidRDefault="0038097F">
      <w:pPr>
        <w:sectPr w:rsidR="0038097F" w:rsidRPr="003F0743" w:rsidSect="00DC4847">
          <w:pgSz w:w="11906" w:h="16838"/>
          <w:pgMar w:top="1440" w:right="1800" w:bottom="1440" w:left="1800" w:header="851" w:footer="992" w:gutter="0"/>
          <w:pgNumType w:start="1"/>
          <w:cols w:space="720"/>
          <w:docGrid w:type="lines" w:linePitch="312"/>
        </w:sectPr>
      </w:pPr>
    </w:p>
    <w:p w14:paraId="08751E96" w14:textId="77777777" w:rsidR="0038097F" w:rsidRPr="003F0743" w:rsidRDefault="0038097F"/>
    <w:p w14:paraId="102309A2" w14:textId="77777777" w:rsidR="0038097F" w:rsidRPr="003F0743" w:rsidRDefault="0038098C">
      <w:pPr>
        <w:pStyle w:val="1"/>
        <w:spacing w:line="360" w:lineRule="auto"/>
        <w:jc w:val="center"/>
        <w:rPr>
          <w:b w:val="0"/>
          <w:sz w:val="32"/>
          <w:szCs w:val="32"/>
        </w:rPr>
      </w:pPr>
      <w:bookmarkStart w:id="6" w:name="_Toc154437868"/>
      <w:r w:rsidRPr="003F0743">
        <w:rPr>
          <w:b w:val="0"/>
          <w:sz w:val="32"/>
          <w:szCs w:val="32"/>
        </w:rPr>
        <w:t xml:space="preserve">1 </w:t>
      </w:r>
      <w:r w:rsidRPr="003F0743">
        <w:rPr>
          <w:b w:val="0"/>
          <w:sz w:val="32"/>
          <w:szCs w:val="32"/>
        </w:rPr>
        <w:t>总则</w:t>
      </w:r>
      <w:bookmarkEnd w:id="1"/>
      <w:bookmarkEnd w:id="2"/>
      <w:bookmarkEnd w:id="6"/>
    </w:p>
    <w:p w14:paraId="2B35349D" w14:textId="1F7AFC75" w:rsidR="0038097F" w:rsidRPr="003F0743" w:rsidRDefault="0038098C">
      <w:pPr>
        <w:spacing w:line="360" w:lineRule="auto"/>
      </w:pPr>
      <w:r w:rsidRPr="003F0743">
        <w:rPr>
          <w:bCs/>
        </w:rPr>
        <w:t xml:space="preserve">1.0.1 </w:t>
      </w:r>
      <w:r w:rsidRPr="003F0743">
        <w:t>为规范</w:t>
      </w:r>
      <w:r w:rsidRPr="003F0743">
        <w:rPr>
          <w:rFonts w:hint="eastAsia"/>
        </w:rPr>
        <w:t>公路盾构</w:t>
      </w:r>
      <w:r w:rsidR="00E45C2A">
        <w:rPr>
          <w:rFonts w:hint="eastAsia"/>
        </w:rPr>
        <w:t>法</w:t>
      </w:r>
      <w:r w:rsidRPr="003F0743">
        <w:t>隧道双液注浆施工，</w:t>
      </w:r>
      <w:r w:rsidRPr="003F0743">
        <w:rPr>
          <w:rFonts w:hint="eastAsia"/>
        </w:rPr>
        <w:t>确保</w:t>
      </w:r>
      <w:r w:rsidRPr="003F0743">
        <w:t>施工质量及提升施工品质</w:t>
      </w:r>
      <w:r w:rsidRPr="003F0743">
        <w:rPr>
          <w:rFonts w:hint="eastAsia"/>
        </w:rPr>
        <w:t>，</w:t>
      </w:r>
      <w:r w:rsidRPr="003F0743">
        <w:t>制定本规程。</w:t>
      </w:r>
    </w:p>
    <w:p w14:paraId="33303DAF" w14:textId="5F64EEEC" w:rsidR="0038097F" w:rsidRPr="003F0743" w:rsidRDefault="0038098C">
      <w:pPr>
        <w:spacing w:line="360" w:lineRule="auto"/>
      </w:pPr>
      <w:r w:rsidRPr="003F0743">
        <w:rPr>
          <w:bCs/>
        </w:rPr>
        <w:t>1.0.2</w:t>
      </w:r>
      <w:r w:rsidRPr="003F0743">
        <w:t xml:space="preserve"> </w:t>
      </w:r>
      <w:r w:rsidRPr="003F0743">
        <w:t>本规程适用于</w:t>
      </w:r>
      <w:r w:rsidRPr="003F0743">
        <w:rPr>
          <w:rFonts w:hint="eastAsia"/>
        </w:rPr>
        <w:t>公路</w:t>
      </w:r>
      <w:r w:rsidRPr="003F0743">
        <w:t>盾构</w:t>
      </w:r>
      <w:r w:rsidR="00A377E0">
        <w:rPr>
          <w:rFonts w:hint="eastAsia"/>
        </w:rPr>
        <w:t>法隧道</w:t>
      </w:r>
      <w:r w:rsidRPr="003F0743">
        <w:t>施工双液注浆</w:t>
      </w:r>
      <w:r w:rsidRPr="003F0743">
        <w:rPr>
          <w:rFonts w:hint="eastAsia"/>
        </w:rPr>
        <w:t>配合比设计、</w:t>
      </w:r>
      <w:r w:rsidRPr="003F0743">
        <w:t>施工</w:t>
      </w:r>
      <w:r w:rsidRPr="003F0743">
        <w:rPr>
          <w:rFonts w:hint="eastAsia"/>
        </w:rPr>
        <w:t>、质量检查及验收</w:t>
      </w:r>
      <w:r w:rsidRPr="003F0743">
        <w:t>，其他类似工程可参照执行。</w:t>
      </w:r>
    </w:p>
    <w:p w14:paraId="5CBB2376" w14:textId="77777777" w:rsidR="0038097F" w:rsidRPr="003F0743" w:rsidRDefault="0038098C">
      <w:pPr>
        <w:spacing w:line="360" w:lineRule="auto"/>
      </w:pPr>
      <w:r w:rsidRPr="003F0743">
        <w:rPr>
          <w:bCs/>
        </w:rPr>
        <w:t>1.0.3</w:t>
      </w:r>
      <w:r w:rsidRPr="003F0743">
        <w:t xml:space="preserve"> </w:t>
      </w:r>
      <w:r w:rsidRPr="003F0743">
        <w:rPr>
          <w:rFonts w:hint="eastAsia"/>
        </w:rPr>
        <w:t>公路盾构</w:t>
      </w:r>
      <w:r w:rsidRPr="003F0743">
        <w:t>隧道双液注浆施工除应执行本规程外，尚应符合国家、</w:t>
      </w:r>
      <w:r w:rsidRPr="003F0743">
        <w:rPr>
          <w:rFonts w:hint="eastAsia"/>
        </w:rPr>
        <w:t>行业和</w:t>
      </w:r>
      <w:r w:rsidRPr="003F0743">
        <w:t>地方现行有关标准的规定。</w:t>
      </w:r>
    </w:p>
    <w:p w14:paraId="124C4B40" w14:textId="77777777" w:rsidR="0038097F" w:rsidRPr="003F0743" w:rsidRDefault="0038097F">
      <w:pPr>
        <w:spacing w:line="360" w:lineRule="auto"/>
      </w:pPr>
    </w:p>
    <w:p w14:paraId="13EF8083" w14:textId="77777777" w:rsidR="0038097F" w:rsidRPr="003F0743" w:rsidRDefault="0038097F">
      <w:pPr>
        <w:spacing w:line="360" w:lineRule="auto"/>
      </w:pPr>
    </w:p>
    <w:p w14:paraId="6621E626" w14:textId="77777777" w:rsidR="0038097F" w:rsidRPr="003F0743" w:rsidRDefault="0038097F">
      <w:pPr>
        <w:spacing w:line="360" w:lineRule="auto"/>
      </w:pPr>
    </w:p>
    <w:p w14:paraId="3D87215D" w14:textId="77777777" w:rsidR="0038097F" w:rsidRPr="003F0743" w:rsidRDefault="0038097F">
      <w:pPr>
        <w:spacing w:line="360" w:lineRule="auto"/>
      </w:pPr>
    </w:p>
    <w:p w14:paraId="0417B34C" w14:textId="77777777" w:rsidR="0038097F" w:rsidRPr="003F0743" w:rsidRDefault="0038097F">
      <w:pPr>
        <w:spacing w:line="360" w:lineRule="auto"/>
      </w:pPr>
    </w:p>
    <w:p w14:paraId="1C461B2A" w14:textId="77777777" w:rsidR="0038097F" w:rsidRPr="003F0743" w:rsidRDefault="0038097F">
      <w:pPr>
        <w:spacing w:line="360" w:lineRule="auto"/>
      </w:pPr>
    </w:p>
    <w:p w14:paraId="488CE8B5" w14:textId="77777777" w:rsidR="0038097F" w:rsidRPr="003F0743" w:rsidRDefault="0038097F">
      <w:pPr>
        <w:spacing w:line="360" w:lineRule="auto"/>
      </w:pPr>
    </w:p>
    <w:p w14:paraId="60C84869" w14:textId="77777777" w:rsidR="0038097F" w:rsidRPr="003F0743" w:rsidRDefault="0038097F">
      <w:pPr>
        <w:spacing w:line="360" w:lineRule="auto"/>
      </w:pPr>
    </w:p>
    <w:p w14:paraId="7E8ECA1E" w14:textId="77777777" w:rsidR="0038097F" w:rsidRPr="003F0743" w:rsidRDefault="0038097F">
      <w:pPr>
        <w:spacing w:line="360" w:lineRule="auto"/>
      </w:pPr>
    </w:p>
    <w:p w14:paraId="46ECE945" w14:textId="77777777" w:rsidR="0038097F" w:rsidRPr="003F0743" w:rsidRDefault="0038097F">
      <w:pPr>
        <w:spacing w:line="360" w:lineRule="auto"/>
      </w:pPr>
    </w:p>
    <w:p w14:paraId="09BDC606" w14:textId="77777777" w:rsidR="0038097F" w:rsidRPr="003F0743" w:rsidRDefault="0038097F">
      <w:pPr>
        <w:spacing w:line="360" w:lineRule="auto"/>
      </w:pPr>
    </w:p>
    <w:p w14:paraId="5062925F" w14:textId="77777777" w:rsidR="0038097F" w:rsidRPr="003F0743" w:rsidRDefault="0038097F">
      <w:pPr>
        <w:spacing w:line="360" w:lineRule="auto"/>
      </w:pPr>
    </w:p>
    <w:p w14:paraId="70961735" w14:textId="77777777" w:rsidR="0038097F" w:rsidRPr="003F0743" w:rsidRDefault="0038097F">
      <w:pPr>
        <w:spacing w:line="360" w:lineRule="auto"/>
      </w:pPr>
    </w:p>
    <w:p w14:paraId="49053E25" w14:textId="77777777" w:rsidR="0038097F" w:rsidRPr="003F0743" w:rsidRDefault="0038097F">
      <w:pPr>
        <w:spacing w:line="360" w:lineRule="auto"/>
      </w:pPr>
    </w:p>
    <w:p w14:paraId="692DEEE0" w14:textId="77777777" w:rsidR="0038097F" w:rsidRPr="003F0743" w:rsidRDefault="0038097F">
      <w:pPr>
        <w:pStyle w:val="1"/>
        <w:spacing w:line="360" w:lineRule="auto"/>
        <w:jc w:val="center"/>
        <w:rPr>
          <w:b w:val="0"/>
          <w:sz w:val="32"/>
          <w:szCs w:val="32"/>
        </w:rPr>
        <w:sectPr w:rsidR="0038097F" w:rsidRPr="003F0743" w:rsidSect="00DC4847">
          <w:pgSz w:w="11906" w:h="16838"/>
          <w:pgMar w:top="1440" w:right="1800" w:bottom="1440" w:left="1800" w:header="851" w:footer="992" w:gutter="0"/>
          <w:pgNumType w:start="1"/>
          <w:cols w:space="720"/>
          <w:docGrid w:type="lines" w:linePitch="312"/>
        </w:sectPr>
      </w:pPr>
      <w:bookmarkStart w:id="7" w:name="_Toc75875282"/>
      <w:bookmarkStart w:id="8" w:name="_Toc75792618"/>
    </w:p>
    <w:p w14:paraId="2231F49F" w14:textId="77777777" w:rsidR="0038097F" w:rsidRPr="003F0743" w:rsidRDefault="0038098C">
      <w:pPr>
        <w:pStyle w:val="1"/>
        <w:spacing w:line="360" w:lineRule="auto"/>
        <w:jc w:val="center"/>
        <w:rPr>
          <w:b w:val="0"/>
          <w:sz w:val="32"/>
          <w:szCs w:val="32"/>
        </w:rPr>
      </w:pPr>
      <w:bookmarkStart w:id="9" w:name="_Toc154437869"/>
      <w:r w:rsidRPr="003F0743">
        <w:rPr>
          <w:b w:val="0"/>
          <w:sz w:val="32"/>
          <w:szCs w:val="32"/>
        </w:rPr>
        <w:lastRenderedPageBreak/>
        <w:t xml:space="preserve">2 </w:t>
      </w:r>
      <w:r w:rsidRPr="003F0743">
        <w:rPr>
          <w:b w:val="0"/>
          <w:sz w:val="32"/>
          <w:szCs w:val="32"/>
        </w:rPr>
        <w:t>术语</w:t>
      </w:r>
      <w:bookmarkEnd w:id="3"/>
      <w:bookmarkEnd w:id="4"/>
      <w:bookmarkEnd w:id="7"/>
      <w:bookmarkEnd w:id="8"/>
      <w:bookmarkEnd w:id="9"/>
    </w:p>
    <w:p w14:paraId="71824B27" w14:textId="317AD352" w:rsidR="0038097F" w:rsidRPr="003F0743" w:rsidRDefault="0038098C">
      <w:pPr>
        <w:spacing w:line="360" w:lineRule="auto"/>
        <w:rPr>
          <w:bCs/>
        </w:rPr>
      </w:pPr>
      <w:r w:rsidRPr="003F0743">
        <w:rPr>
          <w:rFonts w:hint="eastAsia"/>
          <w:bCs/>
        </w:rPr>
        <w:t>2.0.1</w:t>
      </w:r>
      <w:r w:rsidRPr="003F0743">
        <w:rPr>
          <w:bCs/>
        </w:rPr>
        <w:t xml:space="preserve"> </w:t>
      </w:r>
      <w:r w:rsidR="003A2071">
        <w:rPr>
          <w:rFonts w:hint="eastAsia"/>
          <w:bCs/>
        </w:rPr>
        <w:t>同步双液注浆</w:t>
      </w:r>
    </w:p>
    <w:p w14:paraId="2E8A1DBE" w14:textId="22CC12DE" w:rsidR="0038097F" w:rsidRPr="003F0743" w:rsidRDefault="0038098C">
      <w:pPr>
        <w:spacing w:line="360" w:lineRule="auto"/>
        <w:ind w:firstLineChars="100" w:firstLine="210"/>
        <w:rPr>
          <w:bCs/>
        </w:rPr>
      </w:pPr>
      <w:r w:rsidRPr="003F0743">
        <w:rPr>
          <w:rFonts w:hint="eastAsia"/>
          <w:bCs/>
        </w:rPr>
        <w:t>盾构隧道</w:t>
      </w:r>
      <w:r w:rsidR="003A2071">
        <w:rPr>
          <w:rFonts w:hint="eastAsia"/>
          <w:bCs/>
        </w:rPr>
        <w:t>同步双液注浆</w:t>
      </w:r>
      <w:r w:rsidRPr="003F0743">
        <w:rPr>
          <w:rFonts w:hint="eastAsia"/>
          <w:bCs/>
        </w:rPr>
        <w:t>一般由</w:t>
      </w:r>
      <w:r w:rsidRPr="003F0743">
        <w:rPr>
          <w:rFonts w:hint="eastAsia"/>
          <w:bCs/>
        </w:rPr>
        <w:t>A</w:t>
      </w:r>
      <w:r w:rsidRPr="003F0743">
        <w:rPr>
          <w:rFonts w:hint="eastAsia"/>
          <w:bCs/>
        </w:rPr>
        <w:t>液和</w:t>
      </w:r>
      <w:r w:rsidRPr="003F0743">
        <w:rPr>
          <w:rFonts w:hint="eastAsia"/>
          <w:bCs/>
        </w:rPr>
        <w:t>B</w:t>
      </w:r>
      <w:r w:rsidRPr="003F0743">
        <w:rPr>
          <w:rFonts w:hint="eastAsia"/>
          <w:bCs/>
        </w:rPr>
        <w:t>液组成，将两者按一定比例分别泵送混合后注入管片背后填充地层的注浆过程。</w:t>
      </w:r>
    </w:p>
    <w:p w14:paraId="03A3BE32" w14:textId="77777777" w:rsidR="0038097F" w:rsidRPr="003F0743" w:rsidRDefault="0038098C">
      <w:pPr>
        <w:spacing w:line="360" w:lineRule="auto"/>
      </w:pPr>
      <w:r w:rsidRPr="003F0743">
        <w:rPr>
          <w:bCs/>
        </w:rPr>
        <w:t>2.0.</w:t>
      </w:r>
      <w:r w:rsidRPr="003F0743">
        <w:rPr>
          <w:rFonts w:hint="eastAsia"/>
          <w:bCs/>
        </w:rPr>
        <w:t>2</w:t>
      </w:r>
      <w:r w:rsidRPr="003F0743">
        <w:rPr>
          <w:bCs/>
        </w:rPr>
        <w:t xml:space="preserve"> </w:t>
      </w:r>
      <w:r w:rsidRPr="003F0743">
        <w:t>A</w:t>
      </w:r>
      <w:r w:rsidRPr="003F0743">
        <w:t>液</w:t>
      </w:r>
      <w:r w:rsidRPr="003F0743">
        <w:t xml:space="preserve"> Liquid A</w:t>
      </w:r>
    </w:p>
    <w:p w14:paraId="3BC4322C" w14:textId="77777777" w:rsidR="0038097F" w:rsidRPr="003F0743" w:rsidRDefault="0038098C">
      <w:pPr>
        <w:spacing w:line="360" w:lineRule="auto"/>
        <w:ind w:firstLineChars="200" w:firstLine="420"/>
        <w:rPr>
          <w:szCs w:val="21"/>
        </w:rPr>
      </w:pPr>
      <w:r w:rsidRPr="003F0743">
        <w:t>A</w:t>
      </w:r>
      <w:r w:rsidRPr="003F0743">
        <w:t>液是由</w:t>
      </w:r>
      <w:r w:rsidRPr="003F0743">
        <w:rPr>
          <w:rFonts w:hint="eastAsia"/>
        </w:rPr>
        <w:t>水、</w:t>
      </w:r>
      <w:r w:rsidRPr="003F0743">
        <w:t>水泥、膨润土、稳定剂组成的水泥基净浆</w:t>
      </w:r>
      <w:r w:rsidRPr="003F0743">
        <w:rPr>
          <w:szCs w:val="21"/>
        </w:rPr>
        <w:t>。</w:t>
      </w:r>
    </w:p>
    <w:p w14:paraId="70C589B0" w14:textId="77777777" w:rsidR="0038097F" w:rsidRPr="003F0743" w:rsidRDefault="0038098C">
      <w:pPr>
        <w:spacing w:line="360" w:lineRule="auto"/>
      </w:pPr>
      <w:r w:rsidRPr="003F0743">
        <w:rPr>
          <w:bCs/>
        </w:rPr>
        <w:t>2.0</w:t>
      </w:r>
      <w:r w:rsidRPr="003F0743">
        <w:rPr>
          <w:rFonts w:hint="eastAsia"/>
          <w:bCs/>
        </w:rPr>
        <w:t>.3</w:t>
      </w:r>
      <w:r w:rsidRPr="003F0743">
        <w:rPr>
          <w:bCs/>
        </w:rPr>
        <w:t xml:space="preserve"> </w:t>
      </w:r>
      <w:r w:rsidRPr="003F0743">
        <w:t>B</w:t>
      </w:r>
      <w:r w:rsidRPr="003F0743">
        <w:t>液</w:t>
      </w:r>
      <w:r w:rsidRPr="003F0743">
        <w:t xml:space="preserve"> Liquid B</w:t>
      </w:r>
    </w:p>
    <w:p w14:paraId="65401E9E" w14:textId="77777777" w:rsidR="0038097F" w:rsidRPr="003F0743" w:rsidRDefault="0038098C">
      <w:pPr>
        <w:pStyle w:val="affe"/>
        <w:spacing w:line="360" w:lineRule="auto"/>
        <w:ind w:firstLine="420"/>
        <w:rPr>
          <w:rFonts w:ascii="Times New Roman"/>
        </w:rPr>
      </w:pPr>
      <w:r w:rsidRPr="003F0743">
        <w:rPr>
          <w:rFonts w:ascii="Times New Roman"/>
        </w:rPr>
        <w:t>B</w:t>
      </w:r>
      <w:r w:rsidRPr="003F0743">
        <w:rPr>
          <w:rFonts w:ascii="Times New Roman"/>
        </w:rPr>
        <w:t>液</w:t>
      </w:r>
      <w:r w:rsidRPr="003F0743">
        <w:rPr>
          <w:rFonts w:ascii="Times New Roman" w:hint="eastAsia"/>
        </w:rPr>
        <w:t>一般指</w:t>
      </w:r>
      <w:r w:rsidRPr="003F0743">
        <w:rPr>
          <w:rFonts w:ascii="Times New Roman"/>
        </w:rPr>
        <w:t>水玻璃</w:t>
      </w:r>
      <w:r w:rsidRPr="003F0743">
        <w:rPr>
          <w:rFonts w:ascii="Times New Roman" w:hint="eastAsia"/>
        </w:rPr>
        <w:t>，或其他类型速凝剂</w:t>
      </w:r>
      <w:r w:rsidRPr="003F0743">
        <w:rPr>
          <w:rFonts w:ascii="Times New Roman"/>
        </w:rPr>
        <w:t>。</w:t>
      </w:r>
    </w:p>
    <w:p w14:paraId="67E39300" w14:textId="77777777" w:rsidR="0038097F" w:rsidRPr="003F0743" w:rsidRDefault="0038098C">
      <w:pPr>
        <w:spacing w:line="360" w:lineRule="auto"/>
      </w:pPr>
      <w:r w:rsidRPr="003F0743">
        <w:rPr>
          <w:rFonts w:hint="eastAsia"/>
        </w:rPr>
        <w:t>2.</w:t>
      </w:r>
      <w:r w:rsidRPr="003F0743">
        <w:t>0</w:t>
      </w:r>
      <w:r w:rsidRPr="003F0743">
        <w:rPr>
          <w:rFonts w:hint="eastAsia"/>
        </w:rPr>
        <w:t>.</w:t>
      </w:r>
      <w:r w:rsidRPr="003F0743">
        <w:t>4</w:t>
      </w:r>
      <w:r w:rsidRPr="003F0743">
        <w:rPr>
          <w:rFonts w:hint="eastAsia"/>
        </w:rPr>
        <w:t xml:space="preserve"> </w:t>
      </w:r>
      <w:r w:rsidRPr="003F0743">
        <w:rPr>
          <w:rFonts w:hint="eastAsia"/>
        </w:rPr>
        <w:t>探地雷达法</w:t>
      </w:r>
      <w:r w:rsidRPr="003F0743">
        <w:rPr>
          <w:rFonts w:hint="eastAsia"/>
        </w:rPr>
        <w:t>(Ground Penetrating Radar method)</w:t>
      </w:r>
    </w:p>
    <w:p w14:paraId="208B4DA7" w14:textId="77777777" w:rsidR="0038097F" w:rsidRPr="003F0743" w:rsidRDefault="0038098C">
      <w:pPr>
        <w:pStyle w:val="affe"/>
        <w:spacing w:line="360" w:lineRule="auto"/>
        <w:ind w:firstLine="420"/>
        <w:rPr>
          <w:rFonts w:ascii="Times New Roman"/>
        </w:rPr>
      </w:pPr>
      <w:r w:rsidRPr="003F0743">
        <w:rPr>
          <w:rFonts w:ascii="Times New Roman" w:hint="eastAsia"/>
        </w:rPr>
        <w:t>利用介质对电磁波的反射特性，对介质内部的构造和缺陷</w:t>
      </w:r>
      <w:r w:rsidRPr="003F0743">
        <w:rPr>
          <w:rFonts w:ascii="Times New Roman" w:hint="eastAsia"/>
        </w:rPr>
        <w:t>(</w:t>
      </w:r>
      <w:r w:rsidRPr="003F0743">
        <w:rPr>
          <w:rFonts w:ascii="Times New Roman" w:hint="eastAsia"/>
        </w:rPr>
        <w:t>或其他不均匀体</w:t>
      </w:r>
      <w:r w:rsidRPr="003F0743">
        <w:rPr>
          <w:rFonts w:ascii="Times New Roman" w:hint="eastAsia"/>
        </w:rPr>
        <w:t>)</w:t>
      </w:r>
      <w:r w:rsidRPr="003F0743">
        <w:rPr>
          <w:rFonts w:ascii="Times New Roman" w:hint="eastAsia"/>
        </w:rPr>
        <w:t>进行探测的方法。</w:t>
      </w:r>
    </w:p>
    <w:p w14:paraId="1B2ED3AA" w14:textId="77777777" w:rsidR="0038097F" w:rsidRPr="003F0743" w:rsidRDefault="0038098C">
      <w:pPr>
        <w:pStyle w:val="affe"/>
        <w:spacing w:line="360" w:lineRule="auto"/>
        <w:ind w:firstLineChars="0" w:firstLine="0"/>
        <w:rPr>
          <w:rFonts w:ascii="Times New Roman"/>
        </w:rPr>
      </w:pPr>
      <w:r w:rsidRPr="003F0743">
        <w:rPr>
          <w:rFonts w:ascii="Times New Roman" w:hint="eastAsia"/>
        </w:rPr>
        <w:t xml:space="preserve">2.0.5 </w:t>
      </w:r>
      <w:r w:rsidRPr="003F0743">
        <w:rPr>
          <w:rFonts w:ascii="Times New Roman" w:hint="eastAsia"/>
        </w:rPr>
        <w:t>弹性波法</w:t>
      </w:r>
    </w:p>
    <w:p w14:paraId="6E7AEBFC" w14:textId="77777777" w:rsidR="0038097F" w:rsidRPr="003F0743" w:rsidRDefault="0038098C">
      <w:pPr>
        <w:spacing w:line="360" w:lineRule="auto"/>
        <w:ind w:firstLineChars="100" w:firstLine="210"/>
        <w:rPr>
          <w:kern w:val="0"/>
          <w:szCs w:val="20"/>
        </w:rPr>
      </w:pPr>
      <w:r w:rsidRPr="003F0743">
        <w:rPr>
          <w:rFonts w:hint="eastAsia"/>
          <w:kern w:val="0"/>
          <w:szCs w:val="20"/>
        </w:rPr>
        <w:t>利用扰动或外力作用引起的应力和应变在介质中传递的弹性波来探测介质的缺陷检测方法。</w:t>
      </w:r>
    </w:p>
    <w:p w14:paraId="7CBC0A78" w14:textId="77777777" w:rsidR="0038097F" w:rsidRPr="003F0743" w:rsidRDefault="0038098C">
      <w:pPr>
        <w:spacing w:line="360" w:lineRule="auto"/>
      </w:pPr>
      <w:r w:rsidRPr="003F0743">
        <w:rPr>
          <w:rFonts w:hint="eastAsia"/>
        </w:rPr>
        <w:t>2.0.</w:t>
      </w:r>
      <w:r w:rsidRPr="003F0743">
        <w:t>6</w:t>
      </w:r>
      <w:r w:rsidRPr="003F0743">
        <w:rPr>
          <w:rFonts w:hint="eastAsia"/>
        </w:rPr>
        <w:t xml:space="preserve"> </w:t>
      </w:r>
      <w:r w:rsidRPr="003F0743">
        <w:rPr>
          <w:rFonts w:hint="eastAsia"/>
        </w:rPr>
        <w:t>水陆强度比</w:t>
      </w:r>
    </w:p>
    <w:p w14:paraId="54EA9B66" w14:textId="77777777" w:rsidR="0038097F" w:rsidRPr="003F0743" w:rsidRDefault="0038098C">
      <w:pPr>
        <w:spacing w:line="360" w:lineRule="auto"/>
        <w:ind w:firstLineChars="100" w:firstLine="210"/>
        <w:rPr>
          <w:kern w:val="0"/>
          <w:szCs w:val="20"/>
        </w:rPr>
      </w:pPr>
      <w:r w:rsidRPr="003F0743">
        <w:rPr>
          <w:rFonts w:hint="eastAsia"/>
          <w:kern w:val="0"/>
          <w:szCs w:val="20"/>
        </w:rPr>
        <w:t>水中成型的受检试件与空气中成型的受检试件抗压强度之比。</w:t>
      </w:r>
    </w:p>
    <w:p w14:paraId="475870FF" w14:textId="77777777" w:rsidR="0038097F" w:rsidRPr="003F0743" w:rsidRDefault="0038098C">
      <w:pPr>
        <w:spacing w:line="360" w:lineRule="auto"/>
      </w:pPr>
      <w:r w:rsidRPr="003F0743">
        <w:rPr>
          <w:rFonts w:hint="eastAsia"/>
        </w:rPr>
        <w:t>2.0.</w:t>
      </w:r>
      <w:r w:rsidRPr="003F0743">
        <w:t>7</w:t>
      </w:r>
      <w:r w:rsidRPr="003F0743">
        <w:rPr>
          <w:rFonts w:hint="eastAsia"/>
        </w:rPr>
        <w:t xml:space="preserve"> </w:t>
      </w:r>
      <w:r w:rsidRPr="003F0743">
        <w:rPr>
          <w:rFonts w:hint="eastAsia"/>
        </w:rPr>
        <w:t>正洗</w:t>
      </w:r>
    </w:p>
    <w:p w14:paraId="26F3B16B" w14:textId="77777777" w:rsidR="0038097F" w:rsidRPr="003F0743" w:rsidRDefault="0038098C">
      <w:pPr>
        <w:pStyle w:val="affe"/>
        <w:spacing w:line="360" w:lineRule="auto"/>
        <w:ind w:firstLine="420"/>
      </w:pPr>
      <w:r w:rsidRPr="003F0743">
        <w:rPr>
          <w:rFonts w:ascii="Times New Roman" w:hint="eastAsia"/>
          <w:kern w:val="2"/>
          <w:szCs w:val="24"/>
        </w:rPr>
        <w:t>按照浆液流动的方向通入流动介质进行洗涤。</w:t>
      </w:r>
    </w:p>
    <w:p w14:paraId="6DEA13FC" w14:textId="77777777" w:rsidR="0038097F" w:rsidRPr="003F0743" w:rsidRDefault="0038098C">
      <w:pPr>
        <w:spacing w:line="360" w:lineRule="auto"/>
      </w:pPr>
      <w:r w:rsidRPr="003F0743">
        <w:rPr>
          <w:rFonts w:hint="eastAsia"/>
        </w:rPr>
        <w:t>2</w:t>
      </w:r>
      <w:r w:rsidRPr="003F0743">
        <w:t xml:space="preserve">.0.8 </w:t>
      </w:r>
      <w:r w:rsidRPr="003F0743">
        <w:rPr>
          <w:rFonts w:hint="eastAsia"/>
        </w:rPr>
        <w:t>逆洗</w:t>
      </w:r>
    </w:p>
    <w:p w14:paraId="480D9AA4" w14:textId="77777777" w:rsidR="0038097F" w:rsidRPr="003F0743" w:rsidRDefault="0038098C">
      <w:pPr>
        <w:pStyle w:val="affe"/>
        <w:spacing w:line="360" w:lineRule="auto"/>
        <w:ind w:firstLine="420"/>
        <w:rPr>
          <w:rFonts w:ascii="Times New Roman"/>
          <w:kern w:val="2"/>
          <w:szCs w:val="24"/>
        </w:rPr>
      </w:pPr>
      <w:r w:rsidRPr="003F0743">
        <w:rPr>
          <w:rFonts w:ascii="Times New Roman" w:hint="eastAsia"/>
          <w:kern w:val="2"/>
          <w:szCs w:val="24"/>
        </w:rPr>
        <w:t>按照浆液流动的反方向通入流动介质进行洗涤。</w:t>
      </w:r>
    </w:p>
    <w:p w14:paraId="4CF2553A" w14:textId="77777777" w:rsidR="0038097F" w:rsidRPr="003F0743" w:rsidRDefault="0038098C">
      <w:pPr>
        <w:spacing w:line="360" w:lineRule="auto"/>
      </w:pPr>
      <w:r w:rsidRPr="003F0743">
        <w:rPr>
          <w:rFonts w:hint="eastAsia"/>
        </w:rPr>
        <w:t xml:space="preserve">2.0.9 </w:t>
      </w:r>
      <w:r w:rsidRPr="003F0743">
        <w:rPr>
          <w:rFonts w:hint="eastAsia"/>
        </w:rPr>
        <w:t>充盈率</w:t>
      </w:r>
    </w:p>
    <w:p w14:paraId="07BC6F23" w14:textId="4FF4F520" w:rsidR="0038097F" w:rsidRPr="003F0743" w:rsidRDefault="0038098C">
      <w:pPr>
        <w:pStyle w:val="affe"/>
        <w:spacing w:line="360" w:lineRule="auto"/>
        <w:ind w:firstLine="420"/>
        <w:rPr>
          <w:rFonts w:ascii="Times New Roman"/>
        </w:rPr>
      </w:pPr>
      <w:r w:rsidRPr="003F0743">
        <w:rPr>
          <w:rFonts w:ascii="Times New Roman" w:hint="eastAsia"/>
        </w:rPr>
        <w:t>同步注浆</w:t>
      </w:r>
      <w:r w:rsidR="008D3308">
        <w:rPr>
          <w:rFonts w:ascii="Times New Roman" w:hint="eastAsia"/>
        </w:rPr>
        <w:t>的</w:t>
      </w:r>
      <w:r w:rsidRPr="003F0743">
        <w:rPr>
          <w:rFonts w:ascii="Times New Roman" w:hint="eastAsia"/>
        </w:rPr>
        <w:t>充盈率是指浆液实际厚度与隧道盾尾间隙的比值。</w:t>
      </w:r>
    </w:p>
    <w:p w14:paraId="630035C1" w14:textId="77777777" w:rsidR="0038097F" w:rsidRPr="003F0743" w:rsidRDefault="0038097F">
      <w:pPr>
        <w:pStyle w:val="affe"/>
        <w:spacing w:line="360" w:lineRule="auto"/>
        <w:ind w:firstLine="420"/>
        <w:rPr>
          <w:rFonts w:ascii="Times New Roman"/>
        </w:rPr>
      </w:pPr>
    </w:p>
    <w:p w14:paraId="1A1B151E" w14:textId="77777777" w:rsidR="0038097F" w:rsidRPr="003F0743" w:rsidRDefault="0038097F">
      <w:pPr>
        <w:pStyle w:val="affe"/>
        <w:spacing w:line="360" w:lineRule="auto"/>
        <w:ind w:firstLine="420"/>
        <w:rPr>
          <w:rFonts w:ascii="Times New Roman"/>
        </w:rPr>
        <w:sectPr w:rsidR="0038097F" w:rsidRPr="003F0743" w:rsidSect="00DC4847">
          <w:pgSz w:w="11906" w:h="16838"/>
          <w:pgMar w:top="1440" w:right="1800" w:bottom="1440" w:left="1800" w:header="851" w:footer="992" w:gutter="0"/>
          <w:cols w:space="720"/>
          <w:docGrid w:type="lines" w:linePitch="312"/>
        </w:sectPr>
      </w:pPr>
    </w:p>
    <w:p w14:paraId="1C05D7DF" w14:textId="77777777" w:rsidR="0038097F" w:rsidRPr="003F0743" w:rsidRDefault="0038098C">
      <w:pPr>
        <w:pStyle w:val="1"/>
        <w:spacing w:line="360" w:lineRule="auto"/>
        <w:jc w:val="center"/>
        <w:rPr>
          <w:b w:val="0"/>
          <w:sz w:val="32"/>
          <w:szCs w:val="32"/>
        </w:rPr>
      </w:pPr>
      <w:bookmarkStart w:id="10" w:name="_Toc154437870"/>
      <w:bookmarkStart w:id="11" w:name="_Toc36727765"/>
      <w:bookmarkStart w:id="12" w:name="_Toc75875283"/>
      <w:bookmarkStart w:id="13" w:name="_Toc20322"/>
      <w:bookmarkStart w:id="14" w:name="_Toc75792619"/>
      <w:r w:rsidRPr="003F0743">
        <w:rPr>
          <w:b w:val="0"/>
          <w:sz w:val="32"/>
          <w:szCs w:val="32"/>
        </w:rPr>
        <w:lastRenderedPageBreak/>
        <w:t>3</w:t>
      </w:r>
      <w:r w:rsidRPr="003F0743">
        <w:rPr>
          <w:b w:val="0"/>
          <w:sz w:val="32"/>
          <w:szCs w:val="32"/>
        </w:rPr>
        <w:t>基本规定</w:t>
      </w:r>
      <w:bookmarkEnd w:id="10"/>
    </w:p>
    <w:p w14:paraId="273753CA" w14:textId="3C3E4168" w:rsidR="0038097F" w:rsidRPr="003F0743" w:rsidRDefault="0038098C">
      <w:pPr>
        <w:spacing w:line="360" w:lineRule="auto"/>
      </w:pPr>
      <w:r w:rsidRPr="003F0743">
        <w:rPr>
          <w:bCs/>
        </w:rPr>
        <w:t>3.0.1</w:t>
      </w:r>
      <w:r w:rsidRPr="003F0743">
        <w:t xml:space="preserve"> </w:t>
      </w:r>
      <w:r w:rsidRPr="003F0743">
        <w:t>盾构隧道施工过程中同步压注双液注浆应根据</w:t>
      </w:r>
      <w:r w:rsidR="00183DA4">
        <w:rPr>
          <w:rFonts w:hint="eastAsia"/>
        </w:rPr>
        <w:t>工程地质、</w:t>
      </w:r>
      <w:r w:rsidRPr="003F0743">
        <w:rPr>
          <w:rFonts w:hint="eastAsia"/>
        </w:rPr>
        <w:t>水文</w:t>
      </w:r>
      <w:r w:rsidRPr="003F0743">
        <w:t>地质</w:t>
      </w:r>
      <w:r w:rsidRPr="003F0743">
        <w:rPr>
          <w:rFonts w:hint="eastAsia"/>
        </w:rPr>
        <w:t>、管片监测等</w:t>
      </w:r>
      <w:r w:rsidRPr="003F0743">
        <w:t>情况动态调整双液浆</w:t>
      </w:r>
      <w:r w:rsidRPr="003F0743">
        <w:rPr>
          <w:rFonts w:hint="eastAsia"/>
        </w:rPr>
        <w:t>用原</w:t>
      </w:r>
      <w:r w:rsidRPr="003F0743">
        <w:rPr>
          <w:rFonts w:hint="eastAsia"/>
        </w:rPr>
        <w:t>材料、</w:t>
      </w:r>
      <w:r w:rsidRPr="003F0743">
        <w:t>配合比、</w:t>
      </w:r>
      <w:r w:rsidRPr="003F0743">
        <w:rPr>
          <w:rFonts w:hint="eastAsia"/>
        </w:rPr>
        <w:t>注浆压力、</w:t>
      </w:r>
      <w:r w:rsidRPr="003F0743">
        <w:t>压注方量等参数。</w:t>
      </w:r>
    </w:p>
    <w:p w14:paraId="109634B1" w14:textId="3C5A1AC6" w:rsidR="0038097F" w:rsidRPr="003F0743" w:rsidRDefault="0038098C">
      <w:pPr>
        <w:spacing w:line="360" w:lineRule="auto"/>
      </w:pPr>
      <w:r w:rsidRPr="003F0743">
        <w:rPr>
          <w:bCs/>
        </w:rPr>
        <w:t>3.0.2</w:t>
      </w:r>
      <w:r w:rsidRPr="003F0743">
        <w:t>盾构隧道</w:t>
      </w:r>
      <w:r w:rsidR="003A2071">
        <w:t>同步双液注浆</w:t>
      </w:r>
      <w:r w:rsidRPr="003F0743">
        <w:t>工艺及检测施工应建立健全工程质量保证体系，制定质量管理制度，提出质量保证措施，对工程施工全过程进行质量控制。</w:t>
      </w:r>
    </w:p>
    <w:p w14:paraId="6D7028A4" w14:textId="77777777" w:rsidR="0038097F" w:rsidRPr="003F0743" w:rsidRDefault="0038098C">
      <w:pPr>
        <w:spacing w:line="360" w:lineRule="auto"/>
      </w:pPr>
      <w:r w:rsidRPr="003F0743">
        <w:rPr>
          <w:bCs/>
        </w:rPr>
        <w:t xml:space="preserve">3.0.3 </w:t>
      </w:r>
      <w:r w:rsidRPr="003F0743">
        <w:rPr>
          <w:rFonts w:hint="eastAsia"/>
        </w:rPr>
        <w:t>盾构隧道施工期同步注浆检测应与施工同步，提升施工质量和参数的动态反馈速度，实现信息化施工，检测技术应具备快速、无损及高精度等特点。</w:t>
      </w:r>
    </w:p>
    <w:p w14:paraId="02D3FA37" w14:textId="77777777" w:rsidR="0038097F" w:rsidRPr="003F0743" w:rsidRDefault="0038097F">
      <w:pPr>
        <w:spacing w:line="360" w:lineRule="auto"/>
      </w:pPr>
    </w:p>
    <w:p w14:paraId="1932D358" w14:textId="77777777" w:rsidR="0038097F" w:rsidRPr="003F0743" w:rsidRDefault="0038097F">
      <w:pPr>
        <w:widowControl/>
        <w:jc w:val="left"/>
        <w:rPr>
          <w:kern w:val="0"/>
          <w:sz w:val="24"/>
        </w:rPr>
      </w:pPr>
    </w:p>
    <w:p w14:paraId="4DE295C3" w14:textId="77777777" w:rsidR="0038097F" w:rsidRPr="003F0743" w:rsidRDefault="0038097F"/>
    <w:p w14:paraId="08982C90" w14:textId="77777777" w:rsidR="0038097F" w:rsidRPr="003F0743" w:rsidRDefault="0038097F">
      <w:pPr>
        <w:rPr>
          <w:sz w:val="32"/>
          <w:szCs w:val="32"/>
        </w:rPr>
      </w:pPr>
    </w:p>
    <w:p w14:paraId="50F2582B" w14:textId="77777777" w:rsidR="0038097F" w:rsidRPr="003F0743" w:rsidRDefault="0038098C">
      <w:pPr>
        <w:rPr>
          <w:sz w:val="32"/>
          <w:szCs w:val="32"/>
        </w:rPr>
      </w:pPr>
      <w:r w:rsidRPr="003F0743">
        <w:rPr>
          <w:sz w:val="32"/>
          <w:szCs w:val="32"/>
        </w:rPr>
        <w:br w:type="page"/>
      </w:r>
    </w:p>
    <w:p w14:paraId="7C2D4AE0" w14:textId="77777777" w:rsidR="0038097F" w:rsidRPr="003F0743" w:rsidRDefault="0038098C">
      <w:pPr>
        <w:pStyle w:val="1"/>
        <w:spacing w:line="360" w:lineRule="auto"/>
        <w:jc w:val="center"/>
        <w:rPr>
          <w:b w:val="0"/>
          <w:sz w:val="32"/>
          <w:szCs w:val="32"/>
        </w:rPr>
      </w:pPr>
      <w:bookmarkStart w:id="15" w:name="_Toc154437871"/>
      <w:bookmarkEnd w:id="11"/>
      <w:bookmarkEnd w:id="12"/>
      <w:bookmarkEnd w:id="13"/>
      <w:bookmarkEnd w:id="14"/>
      <w:r w:rsidRPr="003F0743">
        <w:rPr>
          <w:b w:val="0"/>
          <w:sz w:val="32"/>
          <w:szCs w:val="32"/>
        </w:rPr>
        <w:lastRenderedPageBreak/>
        <w:t xml:space="preserve">4 </w:t>
      </w:r>
      <w:r w:rsidRPr="003F0743">
        <w:rPr>
          <w:b w:val="0"/>
          <w:sz w:val="32"/>
          <w:szCs w:val="32"/>
        </w:rPr>
        <w:t>原材料</w:t>
      </w:r>
      <w:bookmarkEnd w:id="15"/>
    </w:p>
    <w:p w14:paraId="709E6ABC" w14:textId="77777777" w:rsidR="0038097F" w:rsidRPr="003F0743" w:rsidRDefault="0038098C">
      <w:pPr>
        <w:pStyle w:val="2"/>
        <w:spacing w:before="120" w:after="120" w:line="360" w:lineRule="auto"/>
        <w:jc w:val="center"/>
        <w:rPr>
          <w:rFonts w:ascii="Times New Roman" w:hAnsi="Times New Roman"/>
          <w:b w:val="0"/>
          <w:sz w:val="21"/>
          <w:szCs w:val="21"/>
        </w:rPr>
      </w:pPr>
      <w:bookmarkStart w:id="16" w:name="_Toc154437872"/>
      <w:bookmarkStart w:id="17" w:name="_Toc131458246"/>
      <w:bookmarkStart w:id="18" w:name="_Toc131458247"/>
      <w:r w:rsidRPr="003F0743">
        <w:rPr>
          <w:rFonts w:ascii="Times New Roman" w:hAnsi="Times New Roman"/>
          <w:b w:val="0"/>
          <w:sz w:val="21"/>
          <w:szCs w:val="21"/>
        </w:rPr>
        <w:t xml:space="preserve">4.1 </w:t>
      </w:r>
      <w:r w:rsidRPr="003F0743">
        <w:rPr>
          <w:rFonts w:ascii="Times New Roman" w:hAnsi="Times New Roman" w:hint="eastAsia"/>
          <w:b w:val="0"/>
          <w:sz w:val="21"/>
          <w:szCs w:val="21"/>
        </w:rPr>
        <w:t>一般规定</w:t>
      </w:r>
      <w:bookmarkEnd w:id="16"/>
    </w:p>
    <w:p w14:paraId="087195C7" w14:textId="109DB6F9" w:rsidR="0038097F" w:rsidRPr="003F0743" w:rsidRDefault="0038098C">
      <w:pPr>
        <w:pStyle w:val="afff0"/>
        <w:numPr>
          <w:ilvl w:val="0"/>
          <w:numId w:val="0"/>
        </w:numPr>
        <w:adjustRightInd w:val="0"/>
        <w:snapToGrid w:val="0"/>
        <w:spacing w:before="0" w:after="0" w:line="360" w:lineRule="auto"/>
        <w:outlineLvl w:val="9"/>
      </w:pPr>
      <w:r w:rsidRPr="003F0743">
        <w:rPr>
          <w:rFonts w:hint="eastAsia"/>
        </w:rPr>
        <w:t>4</w:t>
      </w:r>
      <w:r w:rsidRPr="003F0743">
        <w:t xml:space="preserve">.1.1 </w:t>
      </w:r>
      <w:r w:rsidRPr="003F0743">
        <w:rPr>
          <w:rFonts w:hint="eastAsia"/>
        </w:rPr>
        <w:t>公路盾构隧道双液</w:t>
      </w:r>
      <w:r w:rsidRPr="003F0743">
        <w:rPr>
          <w:rFonts w:hint="eastAsia"/>
        </w:rPr>
        <w:t>浆应由</w:t>
      </w:r>
      <w:r w:rsidRPr="003F0743">
        <w:rPr>
          <w:rFonts w:hint="eastAsia"/>
        </w:rPr>
        <w:t>A</w:t>
      </w:r>
      <w:r w:rsidRPr="003F0743">
        <w:rPr>
          <w:rFonts w:hint="eastAsia"/>
        </w:rPr>
        <w:t>液和</w:t>
      </w:r>
      <w:r w:rsidRPr="003F0743">
        <w:rPr>
          <w:rFonts w:hint="eastAsia"/>
        </w:rPr>
        <w:t>B</w:t>
      </w:r>
      <w:r w:rsidRPr="003F0743">
        <w:rPr>
          <w:rFonts w:hint="eastAsia"/>
        </w:rPr>
        <w:t>液组成，</w:t>
      </w:r>
      <w:r w:rsidRPr="003F0743">
        <w:rPr>
          <w:rFonts w:hint="eastAsia"/>
        </w:rPr>
        <w:t>A</w:t>
      </w:r>
      <w:r w:rsidRPr="003F0743">
        <w:rPr>
          <w:rFonts w:hint="eastAsia"/>
        </w:rPr>
        <w:t>液原材料应由水泥、外掺料（粉煤灰）、膨润土、稳定剂、水组成的混合液，</w:t>
      </w:r>
      <w:r w:rsidRPr="003F0743">
        <w:rPr>
          <w:rFonts w:hint="eastAsia"/>
        </w:rPr>
        <w:t>B</w:t>
      </w:r>
      <w:r w:rsidRPr="003F0743">
        <w:rPr>
          <w:rFonts w:hint="eastAsia"/>
        </w:rPr>
        <w:t>液原材料应由水玻璃（主要成分为工业硅酸钠溶液）组成。</w:t>
      </w:r>
    </w:p>
    <w:p w14:paraId="088BA0EE" w14:textId="77777777" w:rsidR="0038097F" w:rsidRPr="003F0743" w:rsidRDefault="0038098C">
      <w:pPr>
        <w:pStyle w:val="afff0"/>
        <w:numPr>
          <w:ilvl w:val="0"/>
          <w:numId w:val="0"/>
        </w:numPr>
        <w:adjustRightInd w:val="0"/>
        <w:snapToGrid w:val="0"/>
        <w:spacing w:before="0" w:after="0" w:line="360" w:lineRule="auto"/>
        <w:outlineLvl w:val="9"/>
      </w:pPr>
      <w:r w:rsidRPr="003F0743">
        <w:t>4.1.2</w:t>
      </w:r>
      <w:r w:rsidRPr="003F0743">
        <w:rPr>
          <w:rFonts w:hint="eastAsia"/>
        </w:rPr>
        <w:t xml:space="preserve"> </w:t>
      </w:r>
      <w:r w:rsidRPr="003F0743">
        <w:rPr>
          <w:rFonts w:hint="eastAsia"/>
        </w:rPr>
        <w:t>原材料进场时应提供相应合格证、检测报告等质量证明文件。</w:t>
      </w:r>
    </w:p>
    <w:p w14:paraId="6FA96F53" w14:textId="77777777" w:rsidR="0038097F" w:rsidRPr="003F0743" w:rsidRDefault="0038098C">
      <w:pPr>
        <w:pStyle w:val="afff0"/>
        <w:numPr>
          <w:ilvl w:val="0"/>
          <w:numId w:val="0"/>
        </w:numPr>
        <w:adjustRightInd w:val="0"/>
        <w:snapToGrid w:val="0"/>
        <w:spacing w:before="0" w:after="0" w:line="360" w:lineRule="auto"/>
        <w:outlineLvl w:val="9"/>
      </w:pPr>
      <w:r w:rsidRPr="003F0743">
        <w:t>4</w:t>
      </w:r>
      <w:r w:rsidRPr="003F0743">
        <w:rPr>
          <w:rFonts w:hint="eastAsia"/>
        </w:rPr>
        <w:t>.</w:t>
      </w:r>
      <w:r w:rsidRPr="003F0743">
        <w:t>1</w:t>
      </w:r>
      <w:r w:rsidRPr="003F0743">
        <w:rPr>
          <w:rFonts w:hint="eastAsia"/>
        </w:rPr>
        <w:t>.</w:t>
      </w:r>
      <w:r w:rsidRPr="003F0743">
        <w:t>3</w:t>
      </w:r>
      <w:r w:rsidRPr="003F0743">
        <w:rPr>
          <w:rFonts w:hint="eastAsia"/>
        </w:rPr>
        <w:t xml:space="preserve"> </w:t>
      </w:r>
      <w:r w:rsidRPr="003F0743">
        <w:rPr>
          <w:rFonts w:hint="eastAsia"/>
        </w:rPr>
        <w:t>原材料进场后应按规范要求进行随机抽样检测，合格后方可使用。</w:t>
      </w:r>
    </w:p>
    <w:p w14:paraId="5220AB14" w14:textId="57893F06" w:rsidR="0038097F" w:rsidRPr="003F0743" w:rsidRDefault="0038098C">
      <w:pPr>
        <w:pStyle w:val="afff0"/>
        <w:numPr>
          <w:ilvl w:val="0"/>
          <w:numId w:val="0"/>
        </w:numPr>
        <w:adjustRightInd w:val="0"/>
        <w:snapToGrid w:val="0"/>
        <w:spacing w:before="0" w:after="0" w:line="360" w:lineRule="auto"/>
        <w:outlineLvl w:val="9"/>
      </w:pPr>
      <w:r w:rsidRPr="003F0743">
        <w:t>4</w:t>
      </w:r>
      <w:r w:rsidRPr="003F0743">
        <w:rPr>
          <w:rFonts w:hint="eastAsia"/>
        </w:rPr>
        <w:t>.</w:t>
      </w:r>
      <w:r w:rsidRPr="003F0743">
        <w:t>1</w:t>
      </w:r>
      <w:r w:rsidRPr="003F0743">
        <w:rPr>
          <w:rFonts w:hint="eastAsia"/>
        </w:rPr>
        <w:t>.</w:t>
      </w:r>
      <w:r w:rsidRPr="003F0743">
        <w:t>4</w:t>
      </w:r>
      <w:r w:rsidRPr="003F0743">
        <w:rPr>
          <w:rFonts w:hint="eastAsia"/>
        </w:rPr>
        <w:t xml:space="preserve"> </w:t>
      </w:r>
      <w:r w:rsidRPr="003F0743">
        <w:rPr>
          <w:rFonts w:hint="eastAsia"/>
        </w:rPr>
        <w:t>原材料进场后应根据产品批次、型号，分类</w:t>
      </w:r>
      <w:r w:rsidR="00183DA4">
        <w:rPr>
          <w:rFonts w:hint="eastAsia"/>
        </w:rPr>
        <w:t>存放</w:t>
      </w:r>
      <w:r w:rsidRPr="003F0743">
        <w:rPr>
          <w:rFonts w:hint="eastAsia"/>
        </w:rPr>
        <w:t>，做好防水、防火、防潮、标识等措施。</w:t>
      </w:r>
    </w:p>
    <w:p w14:paraId="4A4FF5B5" w14:textId="77777777" w:rsidR="0038097F" w:rsidRPr="003F0743" w:rsidRDefault="0038098C">
      <w:pPr>
        <w:pStyle w:val="afff0"/>
        <w:numPr>
          <w:ilvl w:val="0"/>
          <w:numId w:val="0"/>
        </w:numPr>
        <w:adjustRightInd w:val="0"/>
        <w:snapToGrid w:val="0"/>
        <w:spacing w:before="0" w:after="0" w:line="360" w:lineRule="auto"/>
        <w:outlineLvl w:val="9"/>
      </w:pPr>
      <w:r w:rsidRPr="003F0743">
        <w:t>4</w:t>
      </w:r>
      <w:r w:rsidRPr="003F0743">
        <w:rPr>
          <w:rFonts w:hint="eastAsia"/>
        </w:rPr>
        <w:t>.</w:t>
      </w:r>
      <w:r w:rsidRPr="003F0743">
        <w:t>1</w:t>
      </w:r>
      <w:r w:rsidRPr="003F0743">
        <w:rPr>
          <w:rFonts w:hint="eastAsia"/>
        </w:rPr>
        <w:t>.</w:t>
      </w:r>
      <w:r w:rsidRPr="003F0743">
        <w:t>5</w:t>
      </w:r>
      <w:r w:rsidRPr="003F0743">
        <w:rPr>
          <w:rFonts w:hint="eastAsia"/>
        </w:rPr>
        <w:t xml:space="preserve"> </w:t>
      </w:r>
      <w:r w:rsidRPr="003F0743">
        <w:rPr>
          <w:rFonts w:hint="eastAsia"/>
        </w:rPr>
        <w:t>原材料在使用时应遵循“先进先出，推陈储新”原则。</w:t>
      </w:r>
    </w:p>
    <w:p w14:paraId="7891F99E" w14:textId="30AA11F3" w:rsidR="0038097F" w:rsidRPr="003F0743" w:rsidRDefault="0038098C">
      <w:pPr>
        <w:pStyle w:val="afff0"/>
        <w:numPr>
          <w:ilvl w:val="0"/>
          <w:numId w:val="0"/>
        </w:numPr>
        <w:adjustRightInd w:val="0"/>
        <w:snapToGrid w:val="0"/>
        <w:spacing w:before="0" w:after="0" w:line="360" w:lineRule="auto"/>
        <w:outlineLvl w:val="9"/>
      </w:pPr>
      <w:r w:rsidRPr="003F0743">
        <w:rPr>
          <w:rFonts w:hint="eastAsia"/>
        </w:rPr>
        <w:t>4.1.</w:t>
      </w:r>
      <w:r w:rsidRPr="003F0743">
        <w:t xml:space="preserve">6 </w:t>
      </w:r>
      <w:r w:rsidRPr="003F0743">
        <w:rPr>
          <w:rFonts w:hint="eastAsia"/>
        </w:rPr>
        <w:t>双液浆配制中所采用的水应</w:t>
      </w:r>
      <w:r w:rsidRPr="003F0743">
        <w:t>满足行业现行《混凝土用水标准》</w:t>
      </w:r>
      <w:r w:rsidRPr="003F0743">
        <w:t>JGJ63</w:t>
      </w:r>
      <w:r w:rsidRPr="003F0743">
        <w:rPr>
          <w:rFonts w:hint="eastAsia"/>
        </w:rPr>
        <w:t>，宜优先采用自来水</w:t>
      </w:r>
      <w:r w:rsidRPr="003F0743">
        <w:t>。</w:t>
      </w:r>
    </w:p>
    <w:p w14:paraId="13220C93" w14:textId="77777777" w:rsidR="0038097F" w:rsidRPr="003F0743" w:rsidRDefault="0038098C">
      <w:pPr>
        <w:pStyle w:val="2"/>
        <w:spacing w:before="120" w:after="120" w:line="360" w:lineRule="auto"/>
        <w:jc w:val="center"/>
        <w:rPr>
          <w:rFonts w:ascii="Times New Roman" w:hAnsi="Times New Roman"/>
          <w:b w:val="0"/>
          <w:sz w:val="21"/>
          <w:szCs w:val="21"/>
        </w:rPr>
      </w:pPr>
      <w:bookmarkStart w:id="19" w:name="_Toc154437873"/>
      <w:r w:rsidRPr="003F0743">
        <w:rPr>
          <w:rFonts w:ascii="Times New Roman" w:hAnsi="Times New Roman" w:hint="eastAsia"/>
          <w:b w:val="0"/>
          <w:sz w:val="21"/>
          <w:szCs w:val="21"/>
        </w:rPr>
        <w:t>4</w:t>
      </w:r>
      <w:r w:rsidRPr="003F0743">
        <w:rPr>
          <w:rFonts w:ascii="Times New Roman" w:hAnsi="Times New Roman"/>
          <w:b w:val="0"/>
          <w:sz w:val="21"/>
          <w:szCs w:val="21"/>
        </w:rPr>
        <w:t>.2</w:t>
      </w:r>
      <w:r w:rsidRPr="003F0743">
        <w:rPr>
          <w:rFonts w:ascii="Times New Roman" w:hAnsi="Times New Roman" w:hint="eastAsia"/>
          <w:b w:val="0"/>
          <w:sz w:val="21"/>
          <w:szCs w:val="21"/>
        </w:rPr>
        <w:t xml:space="preserve"> </w:t>
      </w:r>
      <w:r w:rsidRPr="003F0743">
        <w:rPr>
          <w:rFonts w:ascii="Times New Roman" w:hAnsi="Times New Roman"/>
          <w:b w:val="0"/>
          <w:sz w:val="21"/>
          <w:szCs w:val="21"/>
        </w:rPr>
        <w:t>水泥</w:t>
      </w:r>
      <w:bookmarkEnd w:id="17"/>
      <w:bookmarkEnd w:id="19"/>
    </w:p>
    <w:p w14:paraId="1C4925B7"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4.2.1 </w:t>
      </w:r>
      <w:r w:rsidRPr="003F0743">
        <w:rPr>
          <w:rFonts w:ascii="Times New Roman" w:hint="eastAsia"/>
        </w:rPr>
        <w:t>水泥应</w:t>
      </w:r>
      <w:r w:rsidRPr="003F0743">
        <w:rPr>
          <w:rFonts w:ascii="Times New Roman"/>
        </w:rPr>
        <w:t>采用</w:t>
      </w:r>
      <w:r w:rsidRPr="003F0743">
        <w:rPr>
          <w:rFonts w:ascii="Times New Roman" w:hint="eastAsia"/>
        </w:rPr>
        <w:t>硅酸盐水泥或</w:t>
      </w:r>
      <w:r w:rsidRPr="003F0743">
        <w:rPr>
          <w:rFonts w:ascii="Times New Roman"/>
        </w:rPr>
        <w:t>普通硅酸盐水泥，</w:t>
      </w:r>
      <w:r w:rsidRPr="003F0743">
        <w:rPr>
          <w:rFonts w:ascii="Times New Roman" w:hint="eastAsia"/>
        </w:rPr>
        <w:t>强度等级不低于</w:t>
      </w:r>
      <w:r w:rsidRPr="003F0743">
        <w:rPr>
          <w:rFonts w:ascii="Times New Roman" w:hint="eastAsia"/>
        </w:rPr>
        <w:t>4</w:t>
      </w:r>
      <w:r w:rsidRPr="003F0743">
        <w:rPr>
          <w:rFonts w:ascii="Times New Roman"/>
        </w:rPr>
        <w:t>2.5MPa</w:t>
      </w:r>
      <w:r w:rsidRPr="003F0743">
        <w:rPr>
          <w:rFonts w:ascii="Times New Roman" w:hint="eastAsia"/>
        </w:rPr>
        <w:t>，其技术性能指标应</w:t>
      </w:r>
      <w:r w:rsidRPr="003F0743">
        <w:rPr>
          <w:rFonts w:ascii="Times New Roman"/>
        </w:rPr>
        <w:t>满足</w:t>
      </w:r>
      <w:r w:rsidRPr="003F0743">
        <w:rPr>
          <w:rFonts w:ascii="Times New Roman" w:hint="eastAsia"/>
        </w:rPr>
        <w:t>《通用硅酸盐水泥》</w:t>
      </w:r>
      <w:r w:rsidRPr="003F0743">
        <w:rPr>
          <w:rFonts w:ascii="Times New Roman" w:hint="eastAsia"/>
        </w:rPr>
        <w:t>GB175</w:t>
      </w:r>
      <w:r w:rsidRPr="003F0743">
        <w:rPr>
          <w:rFonts w:ascii="Times New Roman"/>
          <w:bCs/>
        </w:rPr>
        <w:t>的有关规定。</w:t>
      </w:r>
    </w:p>
    <w:p w14:paraId="3D38ADCE" w14:textId="2582A369"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4.2.2 </w:t>
      </w:r>
      <w:r w:rsidRPr="003F0743">
        <w:rPr>
          <w:rFonts w:ascii="Times New Roman" w:hint="eastAsia"/>
        </w:rPr>
        <w:t>检测方法及检测频率应按照《通用硅酸盐水泥》</w:t>
      </w:r>
      <w:r w:rsidRPr="003F0743">
        <w:rPr>
          <w:rFonts w:ascii="Times New Roman" w:hint="eastAsia"/>
        </w:rPr>
        <w:t>GB175</w:t>
      </w:r>
      <w:r w:rsidR="00D60400">
        <w:rPr>
          <w:rFonts w:ascii="Times New Roman" w:hint="eastAsia"/>
        </w:rPr>
        <w:t>执行</w:t>
      </w:r>
      <w:r w:rsidRPr="003F0743">
        <w:rPr>
          <w:rFonts w:ascii="Times New Roman" w:hint="eastAsia"/>
        </w:rPr>
        <w:t>，合格后方使用，避免未检先用</w:t>
      </w:r>
      <w:r w:rsidRPr="003F0743">
        <w:rPr>
          <w:rFonts w:ascii="Times New Roman"/>
        </w:rPr>
        <w:t>。</w:t>
      </w:r>
    </w:p>
    <w:p w14:paraId="427086E3" w14:textId="77777777" w:rsidR="0038097F" w:rsidRPr="003F0743" w:rsidRDefault="0038098C">
      <w:pPr>
        <w:pStyle w:val="2"/>
        <w:spacing w:before="120" w:after="120" w:line="360" w:lineRule="auto"/>
        <w:jc w:val="center"/>
        <w:rPr>
          <w:rFonts w:ascii="Times New Roman" w:hAnsi="Times New Roman"/>
          <w:b w:val="0"/>
          <w:sz w:val="21"/>
          <w:szCs w:val="21"/>
        </w:rPr>
      </w:pPr>
      <w:bookmarkStart w:id="20" w:name="_Toc154437874"/>
      <w:r w:rsidRPr="003F0743">
        <w:rPr>
          <w:rFonts w:ascii="Times New Roman" w:hAnsi="Times New Roman"/>
          <w:b w:val="0"/>
          <w:sz w:val="21"/>
          <w:szCs w:val="21"/>
        </w:rPr>
        <w:t xml:space="preserve">4.3 </w:t>
      </w:r>
      <w:r w:rsidRPr="003F0743">
        <w:rPr>
          <w:rFonts w:ascii="Times New Roman" w:hAnsi="Times New Roman"/>
          <w:b w:val="0"/>
          <w:sz w:val="21"/>
          <w:szCs w:val="21"/>
        </w:rPr>
        <w:t>膨润土</w:t>
      </w:r>
      <w:bookmarkEnd w:id="18"/>
      <w:bookmarkEnd w:id="20"/>
    </w:p>
    <w:p w14:paraId="71F37E24" w14:textId="77777777" w:rsidR="0038097F" w:rsidRPr="003F0743" w:rsidRDefault="0038098C">
      <w:pPr>
        <w:pStyle w:val="afff0"/>
        <w:numPr>
          <w:ilvl w:val="0"/>
          <w:numId w:val="0"/>
        </w:numPr>
        <w:adjustRightInd w:val="0"/>
        <w:snapToGrid w:val="0"/>
        <w:spacing w:before="0" w:after="0" w:line="360" w:lineRule="auto"/>
        <w:jc w:val="both"/>
        <w:outlineLvl w:val="9"/>
        <w:rPr>
          <w:rFonts w:ascii="Times New Roman"/>
          <w:bCs/>
        </w:rPr>
      </w:pPr>
      <w:r w:rsidRPr="003F0743">
        <w:rPr>
          <w:rFonts w:ascii="Times New Roman"/>
          <w:bCs/>
        </w:rPr>
        <w:t xml:space="preserve">4.3.1 </w:t>
      </w:r>
      <w:r w:rsidRPr="003F0743">
        <w:rPr>
          <w:rFonts w:ascii="Times New Roman"/>
          <w:bCs/>
        </w:rPr>
        <w:t>膨润土宜采用《膨润土》（</w:t>
      </w:r>
      <w:r w:rsidRPr="003F0743">
        <w:rPr>
          <w:rFonts w:ascii="Times New Roman"/>
          <w:bCs/>
        </w:rPr>
        <w:t>GB/T 20973</w:t>
      </w:r>
      <w:r w:rsidRPr="003F0743">
        <w:rPr>
          <w:rFonts w:ascii="Times New Roman"/>
          <w:bCs/>
        </w:rPr>
        <w:t>）中的土木工程用中粘及以上膨润土，其指标要求应符合以上标准要求。</w:t>
      </w:r>
    </w:p>
    <w:p w14:paraId="253B1674" w14:textId="77777777" w:rsidR="0038097F" w:rsidRPr="003F0743" w:rsidRDefault="0038098C">
      <w:pPr>
        <w:pStyle w:val="afff0"/>
        <w:numPr>
          <w:ilvl w:val="0"/>
          <w:numId w:val="0"/>
        </w:numPr>
        <w:adjustRightInd w:val="0"/>
        <w:snapToGrid w:val="0"/>
        <w:spacing w:before="0" w:after="0" w:line="360" w:lineRule="auto"/>
        <w:jc w:val="both"/>
        <w:outlineLvl w:val="9"/>
        <w:rPr>
          <w:rFonts w:ascii="Times New Roman"/>
          <w:bCs/>
        </w:rPr>
      </w:pPr>
      <w:r w:rsidRPr="003F0743">
        <w:rPr>
          <w:rFonts w:ascii="Times New Roman"/>
          <w:bCs/>
        </w:rPr>
        <w:t xml:space="preserve">4.3.2 </w:t>
      </w:r>
      <w:r w:rsidRPr="003F0743">
        <w:rPr>
          <w:rFonts w:ascii="Times New Roman" w:hint="eastAsia"/>
        </w:rPr>
        <w:t>检测方法应按照</w:t>
      </w:r>
      <w:r w:rsidRPr="003F0743">
        <w:rPr>
          <w:rFonts w:ascii="Times New Roman"/>
        </w:rPr>
        <w:t>《膨润土》（</w:t>
      </w:r>
      <w:r w:rsidRPr="003F0743">
        <w:rPr>
          <w:rFonts w:ascii="Times New Roman"/>
        </w:rPr>
        <w:t>GB/T 2097</w:t>
      </w:r>
      <w:r w:rsidRPr="003F0743">
        <w:rPr>
          <w:rFonts w:ascii="Times New Roman"/>
        </w:rPr>
        <w:t>3</w:t>
      </w:r>
      <w:r w:rsidRPr="003F0743">
        <w:rPr>
          <w:rFonts w:ascii="Times New Roman"/>
        </w:rPr>
        <w:t>）</w:t>
      </w:r>
      <w:r w:rsidRPr="003F0743">
        <w:rPr>
          <w:rFonts w:ascii="Times New Roman" w:hint="eastAsia"/>
        </w:rPr>
        <w:t>进行检验抽检，其中胶体率试验方法可按照《公路桥涵施工技术规范》（</w:t>
      </w:r>
      <w:r w:rsidRPr="003F0743">
        <w:rPr>
          <w:rFonts w:ascii="Times New Roman" w:hint="eastAsia"/>
        </w:rPr>
        <w:t>JTG</w:t>
      </w:r>
      <w:r w:rsidRPr="003F0743">
        <w:rPr>
          <w:rFonts w:ascii="Times New Roman"/>
        </w:rPr>
        <w:t xml:space="preserve">/T </w:t>
      </w:r>
      <w:r w:rsidRPr="003F0743">
        <w:rPr>
          <w:rFonts w:ascii="Times New Roman" w:hint="eastAsia"/>
        </w:rPr>
        <w:t>F</w:t>
      </w:r>
      <w:r w:rsidRPr="003F0743">
        <w:rPr>
          <w:rFonts w:ascii="Times New Roman"/>
        </w:rPr>
        <w:t>50</w:t>
      </w:r>
      <w:r w:rsidRPr="003F0743">
        <w:rPr>
          <w:rFonts w:ascii="Times New Roman" w:hint="eastAsia"/>
        </w:rPr>
        <w:t>）附录</w:t>
      </w:r>
      <w:r w:rsidRPr="003F0743">
        <w:rPr>
          <w:rFonts w:ascii="Times New Roman" w:hint="eastAsia"/>
        </w:rPr>
        <w:t>D</w:t>
      </w:r>
      <w:r w:rsidRPr="003F0743">
        <w:rPr>
          <w:rFonts w:ascii="Times New Roman" w:hint="eastAsia"/>
        </w:rPr>
        <w:t>执行。检测频率按同一厂家、同一批号为一批，袋装膨润土</w:t>
      </w:r>
      <w:r w:rsidRPr="003F0743">
        <w:rPr>
          <w:rFonts w:ascii="Times New Roman"/>
          <w:bCs/>
        </w:rPr>
        <w:t>每</w:t>
      </w:r>
      <w:r w:rsidRPr="003F0743">
        <w:rPr>
          <w:rFonts w:ascii="Times New Roman"/>
          <w:bCs/>
        </w:rPr>
        <w:t>60t</w:t>
      </w:r>
      <w:r w:rsidRPr="003F0743">
        <w:rPr>
          <w:rFonts w:ascii="Times New Roman"/>
          <w:bCs/>
        </w:rPr>
        <w:t>为一批次，不足</w:t>
      </w:r>
      <w:r w:rsidRPr="003F0743">
        <w:rPr>
          <w:rFonts w:ascii="Times New Roman"/>
          <w:bCs/>
        </w:rPr>
        <w:t>60t</w:t>
      </w:r>
      <w:r w:rsidRPr="003F0743">
        <w:rPr>
          <w:rFonts w:ascii="Times New Roman"/>
          <w:bCs/>
        </w:rPr>
        <w:t>的按一批次计，散装膨润土以每一罐车或储仓为一批</w:t>
      </w:r>
      <w:r w:rsidRPr="003F0743">
        <w:rPr>
          <w:rFonts w:ascii="Times New Roman" w:hint="eastAsia"/>
          <w:bCs/>
        </w:rPr>
        <w:t>，且不应超过</w:t>
      </w:r>
      <w:r w:rsidRPr="003F0743">
        <w:rPr>
          <w:rFonts w:ascii="Times New Roman" w:hint="eastAsia"/>
          <w:bCs/>
        </w:rPr>
        <w:t>2</w:t>
      </w:r>
      <w:r w:rsidRPr="003F0743">
        <w:rPr>
          <w:rFonts w:ascii="Times New Roman"/>
          <w:bCs/>
        </w:rPr>
        <w:t>00</w:t>
      </w:r>
      <w:r w:rsidRPr="003F0743">
        <w:rPr>
          <w:rFonts w:ascii="Times New Roman" w:hint="eastAsia"/>
          <w:bCs/>
        </w:rPr>
        <w:t>t</w:t>
      </w:r>
      <w:r w:rsidRPr="003F0743">
        <w:rPr>
          <w:rFonts w:ascii="Times New Roman"/>
          <w:bCs/>
        </w:rPr>
        <w:t>。</w:t>
      </w:r>
    </w:p>
    <w:p w14:paraId="66D91EDB" w14:textId="77777777" w:rsidR="0038097F" w:rsidRPr="003F0743" w:rsidRDefault="0038098C">
      <w:pPr>
        <w:pStyle w:val="2"/>
        <w:spacing w:before="120" w:after="120" w:line="360" w:lineRule="auto"/>
        <w:jc w:val="center"/>
        <w:rPr>
          <w:rFonts w:ascii="Times New Roman" w:hAnsi="Times New Roman"/>
          <w:b w:val="0"/>
          <w:sz w:val="21"/>
          <w:szCs w:val="21"/>
        </w:rPr>
      </w:pPr>
      <w:bookmarkStart w:id="21" w:name="_Toc131458248"/>
      <w:bookmarkStart w:id="22" w:name="_Toc154437875"/>
      <w:r w:rsidRPr="003F0743">
        <w:rPr>
          <w:rFonts w:ascii="Times New Roman" w:hAnsi="Times New Roman"/>
          <w:b w:val="0"/>
          <w:sz w:val="21"/>
          <w:szCs w:val="21"/>
        </w:rPr>
        <w:t xml:space="preserve">4.4 </w:t>
      </w:r>
      <w:r w:rsidRPr="003F0743">
        <w:rPr>
          <w:rFonts w:ascii="Times New Roman" w:hAnsi="Times New Roman"/>
          <w:b w:val="0"/>
          <w:sz w:val="21"/>
          <w:szCs w:val="21"/>
        </w:rPr>
        <w:t>水玻璃</w:t>
      </w:r>
      <w:bookmarkEnd w:id="21"/>
      <w:bookmarkEnd w:id="22"/>
    </w:p>
    <w:p w14:paraId="328192AC" w14:textId="4B315335"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4.4.1 </w:t>
      </w:r>
      <w:r w:rsidRPr="003F0743">
        <w:rPr>
          <w:rFonts w:ascii="Times New Roman" w:hint="eastAsia"/>
        </w:rPr>
        <w:t>水玻璃</w:t>
      </w:r>
      <w:r w:rsidRPr="003F0743">
        <w:rPr>
          <w:rFonts w:ascii="Times New Roman"/>
        </w:rPr>
        <w:t>宜采用</w:t>
      </w:r>
      <w:r w:rsidRPr="003F0743">
        <w:rPr>
          <w:rFonts w:ascii="Times New Roman" w:hint="eastAsia"/>
        </w:rPr>
        <w:t>钠</w:t>
      </w:r>
      <w:r w:rsidRPr="003F0743">
        <w:rPr>
          <w:rFonts w:ascii="Times New Roman"/>
        </w:rPr>
        <w:t>基水玻璃，</w:t>
      </w:r>
      <w:r w:rsidRPr="003F0743">
        <w:rPr>
          <w:rFonts w:ascii="Times New Roman" w:hint="eastAsia"/>
        </w:rPr>
        <w:t>优先采用</w:t>
      </w:r>
      <w:r w:rsidRPr="003F0743">
        <w:rPr>
          <w:rFonts w:ascii="Times New Roman"/>
          <w:bCs/>
        </w:rPr>
        <w:t>《工业硅酸钠》</w:t>
      </w:r>
      <w:r w:rsidRPr="003F0743">
        <w:rPr>
          <w:rFonts w:ascii="Times New Roman"/>
          <w:bCs/>
        </w:rPr>
        <w:t>GB/T 4209</w:t>
      </w:r>
      <w:r w:rsidRPr="003F0743">
        <w:rPr>
          <w:rFonts w:ascii="Times New Roman"/>
          <w:bCs/>
        </w:rPr>
        <w:t>中工业液体硅酸钠液</w:t>
      </w:r>
      <w:r w:rsidRPr="003F0743">
        <w:rPr>
          <w:rFonts w:ascii="Times New Roman"/>
          <w:bCs/>
        </w:rPr>
        <w:t>-2</w:t>
      </w:r>
      <w:r w:rsidRPr="003F0743">
        <w:rPr>
          <w:rFonts w:ascii="Times New Roman"/>
          <w:bCs/>
        </w:rPr>
        <w:t>优等品</w:t>
      </w:r>
      <w:r w:rsidRPr="003F0743">
        <w:rPr>
          <w:rFonts w:ascii="Times New Roman" w:hint="eastAsia"/>
          <w:bCs/>
        </w:rPr>
        <w:t>，其性能要与</w:t>
      </w:r>
      <w:r w:rsidRPr="003F0743">
        <w:rPr>
          <w:rFonts w:ascii="Times New Roman" w:hint="eastAsia"/>
          <w:bCs/>
        </w:rPr>
        <w:t>A</w:t>
      </w:r>
      <w:r w:rsidRPr="003F0743">
        <w:rPr>
          <w:rFonts w:ascii="Times New Roman" w:hint="eastAsia"/>
          <w:bCs/>
        </w:rPr>
        <w:t>液有良好的适配性，与</w:t>
      </w:r>
      <w:r w:rsidRPr="003F0743">
        <w:rPr>
          <w:rFonts w:ascii="Times New Roman" w:hint="eastAsia"/>
          <w:bCs/>
        </w:rPr>
        <w:t>A</w:t>
      </w:r>
      <w:r w:rsidRPr="003F0743">
        <w:rPr>
          <w:rFonts w:ascii="Times New Roman" w:hint="eastAsia"/>
          <w:bCs/>
        </w:rPr>
        <w:t>液混合后</w:t>
      </w:r>
      <w:r w:rsidR="00D60400">
        <w:rPr>
          <w:rFonts w:ascii="Times New Roman" w:hint="eastAsia"/>
          <w:bCs/>
        </w:rPr>
        <w:t>应</w:t>
      </w:r>
      <w:r w:rsidRPr="003F0743">
        <w:rPr>
          <w:rFonts w:ascii="Times New Roman" w:hint="eastAsia"/>
          <w:bCs/>
        </w:rPr>
        <w:t>符合施工作业、设备的要求</w:t>
      </w:r>
      <w:r w:rsidRPr="003F0743">
        <w:rPr>
          <w:rFonts w:ascii="Times New Roman"/>
        </w:rPr>
        <w:t>。</w:t>
      </w:r>
    </w:p>
    <w:p w14:paraId="2FE4A587" w14:textId="543CE6CF"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rPr>
        <w:t xml:space="preserve">4.4.2 </w:t>
      </w:r>
      <w:r w:rsidRPr="003F0743">
        <w:rPr>
          <w:rFonts w:ascii="Times New Roman" w:hint="eastAsia"/>
        </w:rPr>
        <w:t>检测方法应按照</w:t>
      </w:r>
      <w:r w:rsidRPr="003F0743">
        <w:rPr>
          <w:rFonts w:ascii="Times New Roman"/>
        </w:rPr>
        <w:t>《工业硅酸钠》</w:t>
      </w:r>
      <w:r w:rsidRPr="003F0743">
        <w:rPr>
          <w:rFonts w:ascii="Times New Roman"/>
        </w:rPr>
        <w:t>GB/T 4209</w:t>
      </w:r>
      <w:r w:rsidR="00D60400">
        <w:rPr>
          <w:rFonts w:ascii="Times New Roman" w:hint="eastAsia"/>
        </w:rPr>
        <w:t>执行</w:t>
      </w:r>
      <w:r w:rsidRPr="003F0743">
        <w:rPr>
          <w:rFonts w:ascii="Times New Roman" w:hint="eastAsia"/>
        </w:rPr>
        <w:t>，检测频率按同一厂家同一批号为一批，</w:t>
      </w:r>
      <w:r w:rsidRPr="003F0743">
        <w:rPr>
          <w:rFonts w:ascii="Times New Roman"/>
          <w:bCs/>
        </w:rPr>
        <w:t>每</w:t>
      </w:r>
      <w:r w:rsidRPr="003F0743">
        <w:rPr>
          <w:rFonts w:ascii="Times New Roman"/>
          <w:bCs/>
        </w:rPr>
        <w:t>50t</w:t>
      </w:r>
      <w:r w:rsidRPr="003F0743">
        <w:rPr>
          <w:rFonts w:ascii="Times New Roman"/>
          <w:bCs/>
        </w:rPr>
        <w:t>为一批次，不足</w:t>
      </w:r>
      <w:r w:rsidRPr="003F0743">
        <w:rPr>
          <w:rFonts w:ascii="Times New Roman"/>
          <w:bCs/>
        </w:rPr>
        <w:t>50t</w:t>
      </w:r>
      <w:r w:rsidRPr="003F0743">
        <w:rPr>
          <w:rFonts w:ascii="Times New Roman"/>
          <w:bCs/>
        </w:rPr>
        <w:t>的按一批次计</w:t>
      </w:r>
      <w:r w:rsidRPr="003F0743">
        <w:rPr>
          <w:rFonts w:ascii="Times New Roman" w:hint="eastAsia"/>
          <w:bCs/>
        </w:rPr>
        <w:t>，</w:t>
      </w:r>
      <w:r w:rsidR="00D60400">
        <w:rPr>
          <w:rFonts w:ascii="Times New Roman" w:hint="eastAsia"/>
          <w:bCs/>
        </w:rPr>
        <w:t>存放</w:t>
      </w:r>
      <w:r w:rsidRPr="003F0743">
        <w:rPr>
          <w:rFonts w:ascii="Times New Roman" w:hint="eastAsia"/>
          <w:bCs/>
        </w:rPr>
        <w:t>时间超过</w:t>
      </w:r>
      <w:r w:rsidRPr="003F0743">
        <w:rPr>
          <w:rFonts w:ascii="Times New Roman" w:hint="eastAsia"/>
          <w:bCs/>
        </w:rPr>
        <w:t>3</w:t>
      </w:r>
      <w:r w:rsidRPr="003F0743">
        <w:rPr>
          <w:rFonts w:ascii="Times New Roman" w:hint="eastAsia"/>
          <w:bCs/>
        </w:rPr>
        <w:t>个月应重新检测</w:t>
      </w:r>
      <w:r w:rsidRPr="003F0743">
        <w:rPr>
          <w:rFonts w:ascii="Times New Roman"/>
          <w:bCs/>
        </w:rPr>
        <w:t>。</w:t>
      </w:r>
    </w:p>
    <w:p w14:paraId="71AF0C19" w14:textId="77777777" w:rsidR="0038097F" w:rsidRPr="003F0743" w:rsidRDefault="0038098C">
      <w:pPr>
        <w:pStyle w:val="2"/>
        <w:spacing w:before="120" w:after="120" w:line="360" w:lineRule="auto"/>
        <w:jc w:val="center"/>
        <w:rPr>
          <w:rFonts w:ascii="Times New Roman" w:hAnsi="Times New Roman"/>
          <w:b w:val="0"/>
          <w:sz w:val="21"/>
          <w:szCs w:val="21"/>
        </w:rPr>
      </w:pPr>
      <w:bookmarkStart w:id="23" w:name="_Toc154437876"/>
      <w:bookmarkStart w:id="24" w:name="_Toc131458249"/>
      <w:r w:rsidRPr="003F0743">
        <w:rPr>
          <w:rFonts w:ascii="Times New Roman" w:hAnsi="Times New Roman"/>
          <w:b w:val="0"/>
          <w:sz w:val="21"/>
          <w:szCs w:val="21"/>
        </w:rPr>
        <w:lastRenderedPageBreak/>
        <w:t xml:space="preserve">4.5 </w:t>
      </w:r>
      <w:r w:rsidRPr="003F0743">
        <w:rPr>
          <w:rFonts w:ascii="Times New Roman" w:hAnsi="Times New Roman"/>
          <w:b w:val="0"/>
          <w:sz w:val="21"/>
          <w:szCs w:val="21"/>
        </w:rPr>
        <w:t>稳定剂</w:t>
      </w:r>
      <w:bookmarkEnd w:id="23"/>
      <w:bookmarkEnd w:id="24"/>
    </w:p>
    <w:p w14:paraId="6370160A" w14:textId="53978E0B"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4.5.1 </w:t>
      </w:r>
      <w:r w:rsidRPr="003F0743">
        <w:rPr>
          <w:rFonts w:ascii="Times New Roman"/>
        </w:rPr>
        <w:t>宜采用缓凝型</w:t>
      </w:r>
      <w:r w:rsidR="00D60400" w:rsidRPr="00D60400">
        <w:rPr>
          <w:rFonts w:ascii="Times New Roman" w:hint="eastAsia"/>
        </w:rPr>
        <w:t>稳定剂</w:t>
      </w:r>
      <w:r w:rsidRPr="003F0743">
        <w:rPr>
          <w:rFonts w:ascii="Times New Roman"/>
        </w:rPr>
        <w:t>，与水泥、膨润土等其他材料应有良好的适应性，并经试验验证。</w:t>
      </w:r>
    </w:p>
    <w:p w14:paraId="5E0A5A51" w14:textId="1C33886C"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4.5.2 </w:t>
      </w:r>
      <w:r w:rsidRPr="003F0743">
        <w:rPr>
          <w:rFonts w:ascii="Times New Roman" w:hint="eastAsia"/>
        </w:rPr>
        <w:t>稳定剂的掺量控制在厂家推荐值</w:t>
      </w:r>
      <w:r w:rsidR="00D60400">
        <w:rPr>
          <w:rFonts w:ascii="Times New Roman" w:hint="eastAsia"/>
        </w:rPr>
        <w:t>范围</w:t>
      </w:r>
      <w:r w:rsidRPr="003F0743">
        <w:rPr>
          <w:rFonts w:ascii="Times New Roman" w:hint="eastAsia"/>
        </w:rPr>
        <w:t>内，一般为</w:t>
      </w:r>
      <w:r w:rsidRPr="003F0743">
        <w:rPr>
          <w:rFonts w:ascii="Times New Roman" w:hint="eastAsia"/>
        </w:rPr>
        <w:t>0</w:t>
      </w:r>
      <w:r w:rsidRPr="003F0743">
        <w:rPr>
          <w:rFonts w:ascii="Times New Roman"/>
        </w:rPr>
        <w:t>.1%~1.5%</w:t>
      </w:r>
      <w:r w:rsidRPr="003F0743">
        <w:rPr>
          <w:rFonts w:ascii="Times New Roman" w:hint="eastAsia"/>
        </w:rPr>
        <w:t>，稳定剂与</w:t>
      </w:r>
      <w:r w:rsidRPr="003F0743">
        <w:rPr>
          <w:rFonts w:ascii="Times New Roman" w:hint="eastAsia"/>
        </w:rPr>
        <w:t>A</w:t>
      </w:r>
      <w:r w:rsidRPr="003F0743">
        <w:rPr>
          <w:rFonts w:ascii="Times New Roman" w:hint="eastAsia"/>
        </w:rPr>
        <w:t>液的缓凝时间宜大于</w:t>
      </w:r>
      <w:r w:rsidRPr="003F0743">
        <w:rPr>
          <w:rFonts w:ascii="Times New Roman" w:hint="eastAsia"/>
        </w:rPr>
        <w:t>7</w:t>
      </w:r>
      <w:r w:rsidRPr="003F0743">
        <w:rPr>
          <w:rFonts w:ascii="Times New Roman"/>
        </w:rPr>
        <w:t>2h</w:t>
      </w:r>
      <w:r w:rsidRPr="003F0743">
        <w:rPr>
          <w:rFonts w:ascii="Times New Roman" w:hint="eastAsia"/>
        </w:rPr>
        <w:t>，</w:t>
      </w:r>
      <w:r w:rsidR="00D60400" w:rsidRPr="00D60400">
        <w:rPr>
          <w:rFonts w:ascii="Times New Roman" w:hint="eastAsia"/>
        </w:rPr>
        <w:t>掺加稳定剂后</w:t>
      </w:r>
      <w:r w:rsidR="00D60400" w:rsidRPr="00D60400">
        <w:rPr>
          <w:rFonts w:ascii="Times New Roman" w:hint="eastAsia"/>
        </w:rPr>
        <w:t>28d</w:t>
      </w:r>
      <w:r w:rsidR="00D60400" w:rsidRPr="00D60400">
        <w:rPr>
          <w:rFonts w:ascii="Times New Roman" w:hint="eastAsia"/>
        </w:rPr>
        <w:t>的强度应不低于未掺加前强度的</w:t>
      </w:r>
      <w:r w:rsidR="00D60400" w:rsidRPr="00D60400">
        <w:rPr>
          <w:rFonts w:ascii="Times New Roman" w:hint="eastAsia"/>
        </w:rPr>
        <w:t>100%</w:t>
      </w:r>
      <w:r w:rsidRPr="003F0743">
        <w:rPr>
          <w:rFonts w:ascii="Times New Roman" w:hint="eastAsia"/>
        </w:rPr>
        <w:t>，</w:t>
      </w:r>
      <w:r w:rsidRPr="003F0743">
        <w:rPr>
          <w:rFonts w:ascii="Times New Roman" w:hint="eastAsia"/>
        </w:rPr>
        <w:t>A</w:t>
      </w:r>
      <w:r w:rsidRPr="003F0743">
        <w:rPr>
          <w:rFonts w:ascii="Times New Roman" w:hint="eastAsia"/>
        </w:rPr>
        <w:t>液泌水率</w:t>
      </w:r>
      <w:r w:rsidRPr="003F0743">
        <w:rPr>
          <w:rFonts w:ascii="Times New Roman" w:hint="eastAsia"/>
        </w:rPr>
        <w:t>3h</w:t>
      </w:r>
      <w:r w:rsidRPr="003F0743">
        <w:rPr>
          <w:rFonts w:ascii="Times New Roman" w:hint="eastAsia"/>
        </w:rPr>
        <w:t>不大于</w:t>
      </w:r>
      <w:r w:rsidRPr="003F0743">
        <w:rPr>
          <w:rFonts w:ascii="Times New Roman" w:hint="eastAsia"/>
        </w:rPr>
        <w:t>5</w:t>
      </w:r>
      <w:r w:rsidRPr="003F0743">
        <w:rPr>
          <w:rFonts w:ascii="Times New Roman"/>
        </w:rPr>
        <w:t>%</w:t>
      </w:r>
      <w:r w:rsidRPr="003F0743">
        <w:rPr>
          <w:rFonts w:ascii="Times New Roman" w:hint="eastAsia"/>
        </w:rPr>
        <w:t>，</w:t>
      </w:r>
      <w:r w:rsidRPr="003F0743">
        <w:rPr>
          <w:rFonts w:ascii="Times New Roman"/>
        </w:rPr>
        <w:t>24</w:t>
      </w:r>
      <w:r w:rsidRPr="003F0743">
        <w:rPr>
          <w:rFonts w:ascii="Times New Roman" w:hint="eastAsia"/>
        </w:rPr>
        <w:t>h</w:t>
      </w:r>
      <w:r w:rsidRPr="003F0743">
        <w:rPr>
          <w:rFonts w:ascii="Times New Roman" w:hint="eastAsia"/>
        </w:rPr>
        <w:t>不大于</w:t>
      </w:r>
      <w:r w:rsidRPr="003F0743">
        <w:rPr>
          <w:rFonts w:ascii="Times New Roman"/>
        </w:rPr>
        <w:t>20%</w:t>
      </w:r>
      <w:r w:rsidRPr="003F0743">
        <w:rPr>
          <w:rFonts w:ascii="Times New Roman" w:hint="eastAsia"/>
        </w:rPr>
        <w:t>。氯离子含量小于</w:t>
      </w:r>
      <w:r w:rsidRPr="003F0743">
        <w:rPr>
          <w:rFonts w:ascii="Times New Roman" w:hint="eastAsia"/>
        </w:rPr>
        <w:t>0</w:t>
      </w:r>
      <w:r w:rsidRPr="003F0743">
        <w:rPr>
          <w:rFonts w:ascii="Times New Roman"/>
        </w:rPr>
        <w:t>.1%</w:t>
      </w:r>
      <w:r w:rsidRPr="003F0743">
        <w:rPr>
          <w:rFonts w:ascii="Times New Roman" w:hint="eastAsia"/>
        </w:rPr>
        <w:t>。</w:t>
      </w:r>
    </w:p>
    <w:p w14:paraId="4E37C9B7" w14:textId="1124C1A1"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rPr>
        <w:t xml:space="preserve">4.5.3 </w:t>
      </w:r>
      <w:r w:rsidR="00D60400">
        <w:rPr>
          <w:rFonts w:ascii="Times New Roman" w:hint="eastAsia"/>
        </w:rPr>
        <w:t>应</w:t>
      </w:r>
      <w:r w:rsidRPr="003F0743">
        <w:rPr>
          <w:rFonts w:ascii="Times New Roman"/>
        </w:rPr>
        <w:t>储存在密闭容器内，做好防冻、防晒、防潮措施。</w:t>
      </w:r>
    </w:p>
    <w:p w14:paraId="4D4247B9" w14:textId="77777777"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bCs/>
        </w:rPr>
        <w:t xml:space="preserve">4.5.4 </w:t>
      </w:r>
      <w:r w:rsidRPr="003F0743">
        <w:rPr>
          <w:rFonts w:ascii="Times New Roman"/>
          <w:bCs/>
        </w:rPr>
        <w:t>每</w:t>
      </w:r>
      <w:r w:rsidRPr="003F0743">
        <w:rPr>
          <w:rFonts w:ascii="Times New Roman"/>
          <w:bCs/>
        </w:rPr>
        <w:t>20t</w:t>
      </w:r>
      <w:r w:rsidRPr="003F0743">
        <w:rPr>
          <w:rFonts w:ascii="Times New Roman"/>
          <w:bCs/>
        </w:rPr>
        <w:t>为一批次，不足</w:t>
      </w:r>
      <w:r w:rsidRPr="003F0743">
        <w:rPr>
          <w:rFonts w:ascii="Times New Roman"/>
          <w:bCs/>
        </w:rPr>
        <w:t>20t</w:t>
      </w:r>
      <w:r w:rsidRPr="003F0743">
        <w:rPr>
          <w:rFonts w:ascii="Times New Roman"/>
          <w:bCs/>
        </w:rPr>
        <w:t>的按一批次计。</w:t>
      </w:r>
    </w:p>
    <w:p w14:paraId="02C660AC" w14:textId="77777777" w:rsidR="0038097F" w:rsidRPr="003F0743" w:rsidRDefault="0038098C">
      <w:pPr>
        <w:pStyle w:val="2"/>
        <w:spacing w:before="120" w:after="120" w:line="360" w:lineRule="auto"/>
        <w:jc w:val="center"/>
        <w:rPr>
          <w:rFonts w:ascii="Times New Roman" w:hAnsi="Times New Roman"/>
          <w:b w:val="0"/>
          <w:sz w:val="21"/>
          <w:szCs w:val="21"/>
        </w:rPr>
      </w:pPr>
      <w:bookmarkStart w:id="25" w:name="_Toc131458250"/>
      <w:bookmarkStart w:id="26" w:name="_Toc154437877"/>
      <w:r w:rsidRPr="003F0743">
        <w:rPr>
          <w:rFonts w:ascii="Times New Roman" w:hAnsi="Times New Roman"/>
          <w:b w:val="0"/>
          <w:sz w:val="21"/>
          <w:szCs w:val="21"/>
        </w:rPr>
        <w:t xml:space="preserve">4.6 </w:t>
      </w:r>
      <w:r w:rsidRPr="003F0743">
        <w:rPr>
          <w:rFonts w:ascii="Times New Roman" w:hAnsi="Times New Roman" w:hint="eastAsia"/>
          <w:b w:val="0"/>
          <w:sz w:val="21"/>
          <w:szCs w:val="21"/>
        </w:rPr>
        <w:t>矿物掺合料</w:t>
      </w:r>
      <w:bookmarkEnd w:id="25"/>
      <w:bookmarkEnd w:id="26"/>
    </w:p>
    <w:p w14:paraId="0F775F82"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4.6.1 </w:t>
      </w:r>
      <w:r w:rsidRPr="003F0743">
        <w:rPr>
          <w:rFonts w:ascii="Times New Roman" w:hint="eastAsia"/>
        </w:rPr>
        <w:t>双液注浆用粉煤灰、粒化高炉矿渣粉、磷渣粉、硅灰、钢渣粉、石灰石粉等矿物掺合料，应符合下列规定：</w:t>
      </w:r>
    </w:p>
    <w:p w14:paraId="7197BA78" w14:textId="06E33401"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rPr>
        <w:t xml:space="preserve">1 </w:t>
      </w:r>
      <w:r w:rsidRPr="003F0743">
        <w:rPr>
          <w:rFonts w:ascii="Times New Roman" w:hint="eastAsia"/>
        </w:rPr>
        <w:t>粉煤灰宜选用</w:t>
      </w:r>
      <w:r w:rsidRPr="003F0743">
        <w:rPr>
          <w:rFonts w:ascii="Times New Roman" w:hint="eastAsia"/>
        </w:rPr>
        <w:t>F</w:t>
      </w:r>
      <w:r w:rsidRPr="003F0743">
        <w:rPr>
          <w:rFonts w:ascii="Times New Roman" w:hint="eastAsia"/>
        </w:rPr>
        <w:t>类</w:t>
      </w:r>
      <w:r w:rsidRPr="003F0743">
        <w:rPr>
          <w:rFonts w:ascii="Times New Roman"/>
        </w:rPr>
        <w:t>Ⅱ</w:t>
      </w:r>
      <w:r w:rsidRPr="003F0743">
        <w:rPr>
          <w:rFonts w:ascii="Times New Roman"/>
        </w:rPr>
        <w:t>级灰</w:t>
      </w:r>
      <w:r w:rsidRPr="003F0743">
        <w:rPr>
          <w:rFonts w:ascii="Times New Roman" w:hint="eastAsia"/>
        </w:rPr>
        <w:t>以上</w:t>
      </w:r>
      <w:r w:rsidRPr="003F0743">
        <w:rPr>
          <w:rFonts w:ascii="Times New Roman"/>
        </w:rPr>
        <w:t>的</w:t>
      </w:r>
      <w:r w:rsidRPr="003F0743">
        <w:rPr>
          <w:rFonts w:ascii="Times New Roman"/>
          <w:bCs/>
        </w:rPr>
        <w:t>规定</w:t>
      </w:r>
      <w:r w:rsidRPr="003F0743">
        <w:rPr>
          <w:rFonts w:ascii="Times New Roman" w:hint="eastAsia"/>
          <w:bCs/>
        </w:rPr>
        <w:t>，</w:t>
      </w:r>
      <w:r w:rsidRPr="003F0743">
        <w:rPr>
          <w:rFonts w:ascii="Times New Roman" w:hint="eastAsia"/>
        </w:rPr>
        <w:t>烧失量不宜大于</w:t>
      </w:r>
      <w:r w:rsidRPr="003F0743">
        <w:rPr>
          <w:rFonts w:ascii="Times New Roman" w:hint="eastAsia"/>
        </w:rPr>
        <w:t>8</w:t>
      </w:r>
      <w:r w:rsidRPr="003F0743">
        <w:rPr>
          <w:rFonts w:ascii="Times New Roman"/>
        </w:rPr>
        <w:t>.0%</w:t>
      </w:r>
      <w:r w:rsidRPr="003F0743">
        <w:rPr>
          <w:rFonts w:ascii="Times New Roman" w:hint="eastAsia"/>
        </w:rPr>
        <w:t>，三氧化硫含量不宜大于</w:t>
      </w:r>
      <w:r w:rsidRPr="003F0743">
        <w:rPr>
          <w:rFonts w:ascii="Times New Roman" w:hint="eastAsia"/>
        </w:rPr>
        <w:t>3</w:t>
      </w:r>
      <w:r w:rsidRPr="003F0743">
        <w:rPr>
          <w:rFonts w:ascii="Times New Roman"/>
        </w:rPr>
        <w:t>.5%</w:t>
      </w:r>
      <w:r w:rsidRPr="003F0743">
        <w:rPr>
          <w:rFonts w:ascii="Times New Roman" w:hint="eastAsia"/>
        </w:rPr>
        <w:t>，其他性能指标应符合现行国家标准</w:t>
      </w:r>
      <w:r w:rsidRPr="003F0743">
        <w:rPr>
          <w:rFonts w:ascii="Times New Roman"/>
        </w:rPr>
        <w:t>《</w:t>
      </w:r>
      <w:r w:rsidRPr="003F0743">
        <w:rPr>
          <w:rFonts w:ascii="Times New Roman" w:hint="eastAsia"/>
        </w:rPr>
        <w:t>用于水泥和混凝土中的粉煤灰</w:t>
      </w:r>
      <w:r w:rsidRPr="003F0743">
        <w:rPr>
          <w:rFonts w:ascii="Times New Roman"/>
        </w:rPr>
        <w:t>》</w:t>
      </w:r>
      <w:r w:rsidRPr="003F0743">
        <w:rPr>
          <w:rFonts w:ascii="Times New Roman" w:hint="eastAsia"/>
        </w:rPr>
        <w:t>GB</w:t>
      </w:r>
      <w:r w:rsidRPr="003F0743">
        <w:rPr>
          <w:rFonts w:ascii="Times New Roman"/>
        </w:rPr>
        <w:t>/</w:t>
      </w:r>
      <w:r w:rsidRPr="003F0743">
        <w:rPr>
          <w:rFonts w:ascii="Times New Roman" w:hint="eastAsia"/>
        </w:rPr>
        <w:t>T</w:t>
      </w:r>
      <w:r w:rsidRPr="003F0743">
        <w:rPr>
          <w:rFonts w:ascii="Times New Roman"/>
        </w:rPr>
        <w:t>1596</w:t>
      </w:r>
      <w:r w:rsidRPr="003F0743">
        <w:rPr>
          <w:rFonts w:ascii="Times New Roman" w:hint="eastAsia"/>
        </w:rPr>
        <w:t>的规定</w:t>
      </w:r>
      <w:r w:rsidRPr="003F0743">
        <w:rPr>
          <w:rFonts w:ascii="Times New Roman" w:hint="eastAsia"/>
          <w:bCs/>
        </w:rPr>
        <w:t>；</w:t>
      </w:r>
    </w:p>
    <w:p w14:paraId="64D97FEF" w14:textId="7465F7E0"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bCs/>
        </w:rPr>
        <w:t xml:space="preserve">2 </w:t>
      </w:r>
      <w:r w:rsidRPr="003F0743">
        <w:rPr>
          <w:rFonts w:ascii="Times New Roman" w:hint="eastAsia"/>
          <w:bCs/>
        </w:rPr>
        <w:t>配制具有高抗渗、抗腐蚀要求的双液浆材料宜掺用粒化高炉矿渣粉，</w:t>
      </w:r>
      <w:r w:rsidR="00107030" w:rsidRPr="003F0743">
        <w:rPr>
          <w:rFonts w:ascii="Times New Roman" w:hint="eastAsia"/>
          <w:bCs/>
        </w:rPr>
        <w:t>宜</w:t>
      </w:r>
      <w:r w:rsidRPr="003F0743">
        <w:rPr>
          <w:rFonts w:ascii="Times New Roman" w:hint="eastAsia"/>
          <w:bCs/>
        </w:rPr>
        <w:t>采用型号不低于</w:t>
      </w:r>
      <w:r w:rsidRPr="003F0743">
        <w:rPr>
          <w:rFonts w:ascii="Times New Roman" w:hint="eastAsia"/>
          <w:bCs/>
        </w:rPr>
        <w:t>S</w:t>
      </w:r>
      <w:r w:rsidRPr="003F0743">
        <w:rPr>
          <w:rFonts w:ascii="Times New Roman"/>
          <w:bCs/>
        </w:rPr>
        <w:t>95</w:t>
      </w:r>
      <w:r w:rsidRPr="003F0743">
        <w:rPr>
          <w:rFonts w:ascii="Times New Roman" w:hint="eastAsia"/>
          <w:bCs/>
        </w:rPr>
        <w:t>级，粒化高炉矿渣粉其他</w:t>
      </w:r>
      <w:r w:rsidRPr="003F0743">
        <w:rPr>
          <w:rFonts w:ascii="Times New Roman" w:hint="eastAsia"/>
          <w:bCs/>
        </w:rPr>
        <w:t>性能指标应符合现行国家标准《用于水泥、砂浆和混凝土中的粒化高炉矿渣粉》</w:t>
      </w:r>
      <w:r w:rsidRPr="003F0743">
        <w:rPr>
          <w:rFonts w:ascii="Times New Roman" w:hint="eastAsia"/>
          <w:bCs/>
        </w:rPr>
        <w:t>GB</w:t>
      </w:r>
      <w:r w:rsidRPr="003F0743">
        <w:rPr>
          <w:rFonts w:ascii="Times New Roman"/>
          <w:bCs/>
        </w:rPr>
        <w:t>/T18046</w:t>
      </w:r>
      <w:r w:rsidRPr="003F0743">
        <w:rPr>
          <w:rFonts w:ascii="Times New Roman" w:hint="eastAsia"/>
          <w:bCs/>
        </w:rPr>
        <w:t>的规定；</w:t>
      </w:r>
    </w:p>
    <w:p w14:paraId="070DD4DC" w14:textId="2548B50A"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hint="eastAsia"/>
          <w:bCs/>
        </w:rPr>
        <w:t>3</w:t>
      </w:r>
      <w:r w:rsidR="00107030">
        <w:rPr>
          <w:rFonts w:ascii="Times New Roman"/>
          <w:bCs/>
        </w:rPr>
        <w:t xml:space="preserve"> </w:t>
      </w:r>
      <w:r w:rsidRPr="003F0743">
        <w:rPr>
          <w:rFonts w:ascii="Times New Roman" w:hint="eastAsia"/>
          <w:bCs/>
        </w:rPr>
        <w:t>粒化电炉磷渣粉的安定性</w:t>
      </w:r>
      <w:r w:rsidR="00107030">
        <w:rPr>
          <w:rFonts w:ascii="Times New Roman" w:hint="eastAsia"/>
          <w:bCs/>
        </w:rPr>
        <w:t>等</w:t>
      </w:r>
      <w:r w:rsidRPr="003F0743">
        <w:rPr>
          <w:rFonts w:ascii="Times New Roman" w:hint="eastAsia"/>
          <w:bCs/>
        </w:rPr>
        <w:t>性能指标应符合现行国家标准《用于水泥和混凝土中的粒化电炉磷渣粉》</w:t>
      </w:r>
      <w:r w:rsidRPr="003F0743">
        <w:rPr>
          <w:rFonts w:ascii="Times New Roman" w:hint="eastAsia"/>
          <w:bCs/>
        </w:rPr>
        <w:t>G</w:t>
      </w:r>
      <w:r w:rsidRPr="003F0743">
        <w:rPr>
          <w:rFonts w:ascii="Times New Roman"/>
          <w:bCs/>
        </w:rPr>
        <w:t>B/T26751</w:t>
      </w:r>
      <w:r w:rsidR="00107030">
        <w:rPr>
          <w:rFonts w:ascii="Times New Roman" w:hint="eastAsia"/>
          <w:bCs/>
        </w:rPr>
        <w:t>的规定</w:t>
      </w:r>
      <w:r w:rsidRPr="003F0743">
        <w:rPr>
          <w:rFonts w:ascii="Times New Roman" w:hint="eastAsia"/>
          <w:bCs/>
        </w:rPr>
        <w:t>；</w:t>
      </w:r>
    </w:p>
    <w:p w14:paraId="38ABB804" w14:textId="77777777"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hint="eastAsia"/>
          <w:bCs/>
        </w:rPr>
        <w:t>4</w:t>
      </w:r>
      <w:r w:rsidRPr="003F0743">
        <w:rPr>
          <w:rFonts w:ascii="Times New Roman"/>
          <w:bCs/>
        </w:rPr>
        <w:t xml:space="preserve"> </w:t>
      </w:r>
      <w:r w:rsidRPr="003F0743">
        <w:rPr>
          <w:rFonts w:ascii="Times New Roman" w:hint="eastAsia"/>
          <w:bCs/>
        </w:rPr>
        <w:t>硅灰应符合现行国家标准《砂浆和混凝土用硅灰》</w:t>
      </w:r>
      <w:r w:rsidRPr="003F0743">
        <w:rPr>
          <w:rFonts w:ascii="Times New Roman" w:hint="eastAsia"/>
          <w:bCs/>
        </w:rPr>
        <w:t>G</w:t>
      </w:r>
      <w:r w:rsidRPr="003F0743">
        <w:rPr>
          <w:rFonts w:ascii="Times New Roman"/>
          <w:bCs/>
        </w:rPr>
        <w:t>B/T27690</w:t>
      </w:r>
      <w:r w:rsidRPr="003F0743">
        <w:rPr>
          <w:rFonts w:ascii="Times New Roman" w:hint="eastAsia"/>
          <w:bCs/>
        </w:rPr>
        <w:t>的规定；</w:t>
      </w:r>
    </w:p>
    <w:p w14:paraId="2EBF3EDB" w14:textId="77777777"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hint="eastAsia"/>
          <w:bCs/>
        </w:rPr>
        <w:t>5</w:t>
      </w:r>
      <w:r w:rsidRPr="003F0743">
        <w:rPr>
          <w:rFonts w:ascii="Times New Roman"/>
          <w:bCs/>
        </w:rPr>
        <w:t xml:space="preserve"> </w:t>
      </w:r>
      <w:r w:rsidRPr="003F0743">
        <w:rPr>
          <w:rFonts w:ascii="Times New Roman" w:hint="eastAsia"/>
          <w:bCs/>
        </w:rPr>
        <w:t>钢渣粉应符合现行国家标准《用于水泥和混凝土中的钢渣粉》</w:t>
      </w:r>
      <w:r w:rsidRPr="003F0743">
        <w:rPr>
          <w:rFonts w:ascii="Times New Roman" w:hint="eastAsia"/>
          <w:bCs/>
        </w:rPr>
        <w:t>G</w:t>
      </w:r>
      <w:r w:rsidRPr="003F0743">
        <w:rPr>
          <w:rFonts w:ascii="Times New Roman"/>
          <w:bCs/>
        </w:rPr>
        <w:t>B/T20491</w:t>
      </w:r>
      <w:r w:rsidRPr="003F0743">
        <w:rPr>
          <w:rFonts w:ascii="Times New Roman" w:hint="eastAsia"/>
          <w:bCs/>
        </w:rPr>
        <w:t>的规定；</w:t>
      </w:r>
    </w:p>
    <w:p w14:paraId="79DB2362" w14:textId="77777777" w:rsidR="0038097F" w:rsidRPr="003F0743" w:rsidRDefault="0038098C">
      <w:pPr>
        <w:pStyle w:val="afff0"/>
        <w:numPr>
          <w:ilvl w:val="0"/>
          <w:numId w:val="0"/>
        </w:numPr>
        <w:adjustRightInd w:val="0"/>
        <w:snapToGrid w:val="0"/>
        <w:spacing w:before="0" w:after="0" w:line="360" w:lineRule="auto"/>
        <w:outlineLvl w:val="9"/>
      </w:pPr>
      <w:r w:rsidRPr="003F0743">
        <w:rPr>
          <w:rFonts w:ascii="Times New Roman" w:hint="eastAsia"/>
          <w:bCs/>
        </w:rPr>
        <w:t>6</w:t>
      </w:r>
      <w:r w:rsidRPr="003F0743">
        <w:rPr>
          <w:rFonts w:ascii="Times New Roman"/>
          <w:bCs/>
        </w:rPr>
        <w:t xml:space="preserve"> </w:t>
      </w:r>
      <w:r w:rsidRPr="003F0743">
        <w:rPr>
          <w:rFonts w:ascii="Times New Roman" w:hint="eastAsia"/>
          <w:bCs/>
        </w:rPr>
        <w:t>石灰石粉的亚甲蓝（</w:t>
      </w:r>
      <w:r w:rsidRPr="003F0743">
        <w:rPr>
          <w:rFonts w:ascii="Times New Roman" w:hint="eastAsia"/>
          <w:bCs/>
        </w:rPr>
        <w:t>MB</w:t>
      </w:r>
      <w:r w:rsidRPr="003F0743">
        <w:rPr>
          <w:rFonts w:ascii="Times New Roman" w:hint="eastAsia"/>
          <w:bCs/>
        </w:rPr>
        <w:t>）值不宜大于</w:t>
      </w:r>
      <w:r w:rsidRPr="003F0743">
        <w:rPr>
          <w:rFonts w:ascii="Times New Roman" w:hint="eastAsia"/>
          <w:bCs/>
        </w:rPr>
        <w:t>1</w:t>
      </w:r>
      <w:r w:rsidRPr="003F0743">
        <w:rPr>
          <w:rFonts w:ascii="Times New Roman"/>
          <w:bCs/>
        </w:rPr>
        <w:t>.4</w:t>
      </w:r>
      <w:r w:rsidRPr="003F0743">
        <w:rPr>
          <w:rFonts w:ascii="Times New Roman" w:hint="eastAsia"/>
          <w:bCs/>
        </w:rPr>
        <w:t>，其他性能指标应符合现行国家标准《用于水泥、砂浆和混凝土中的石灰石粉》</w:t>
      </w:r>
      <w:r w:rsidRPr="003F0743">
        <w:t>GB/T35164</w:t>
      </w:r>
      <w:r w:rsidRPr="003F0743">
        <w:rPr>
          <w:rFonts w:hint="eastAsia"/>
        </w:rPr>
        <w:t>的规定；</w:t>
      </w:r>
    </w:p>
    <w:p w14:paraId="66E95FE9" w14:textId="77777777" w:rsidR="0038097F" w:rsidRPr="003F0743" w:rsidRDefault="0038098C">
      <w:pPr>
        <w:pStyle w:val="afff0"/>
        <w:numPr>
          <w:ilvl w:val="0"/>
          <w:numId w:val="0"/>
        </w:numPr>
        <w:adjustRightInd w:val="0"/>
        <w:snapToGrid w:val="0"/>
        <w:spacing w:before="0" w:after="0" w:line="360" w:lineRule="auto"/>
        <w:ind w:left="105" w:hangingChars="50" w:hanging="105"/>
        <w:outlineLvl w:val="9"/>
      </w:pPr>
      <w:r w:rsidRPr="003F0743">
        <w:rPr>
          <w:rFonts w:hint="eastAsia"/>
        </w:rPr>
        <w:t>7</w:t>
      </w:r>
      <w:r w:rsidRPr="003F0743">
        <w:t xml:space="preserve"> </w:t>
      </w:r>
      <w:r w:rsidRPr="003F0743">
        <w:rPr>
          <w:rFonts w:hint="eastAsia"/>
        </w:rPr>
        <w:t>复合掺合料应符合现行行业标准《混凝土用复合掺合料》</w:t>
      </w:r>
      <w:r w:rsidRPr="003F0743">
        <w:rPr>
          <w:rFonts w:hint="eastAsia"/>
        </w:rPr>
        <w:t>J</w:t>
      </w:r>
      <w:r w:rsidRPr="003F0743">
        <w:t>G/T486</w:t>
      </w:r>
      <w:r w:rsidRPr="003F0743">
        <w:rPr>
          <w:rFonts w:hint="eastAsia"/>
        </w:rPr>
        <w:t>的规定。</w:t>
      </w:r>
    </w:p>
    <w:p w14:paraId="22114A7C" w14:textId="77777777"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bCs/>
        </w:rPr>
        <w:t>4.6.2</w:t>
      </w:r>
      <w:r w:rsidRPr="003F0743">
        <w:t xml:space="preserve"> </w:t>
      </w:r>
      <w:r w:rsidRPr="003F0743">
        <w:rPr>
          <w:rFonts w:hint="eastAsia"/>
        </w:rPr>
        <w:t>掺合料的放射性应符合现行国家标准《建筑材料放射性核素限量》</w:t>
      </w:r>
      <w:r w:rsidRPr="003F0743">
        <w:rPr>
          <w:rFonts w:hint="eastAsia"/>
        </w:rPr>
        <w:t>G</w:t>
      </w:r>
      <w:r w:rsidRPr="003F0743">
        <w:t>B6566</w:t>
      </w:r>
      <w:r w:rsidRPr="003F0743">
        <w:rPr>
          <w:rFonts w:hint="eastAsia"/>
        </w:rPr>
        <w:t>的规定</w:t>
      </w:r>
      <w:r w:rsidRPr="003F0743">
        <w:rPr>
          <w:rFonts w:ascii="Times New Roman"/>
          <w:bCs/>
        </w:rPr>
        <w:t>。</w:t>
      </w:r>
    </w:p>
    <w:p w14:paraId="0C632C8D" w14:textId="77777777" w:rsidR="0038097F" w:rsidRPr="003F0743" w:rsidRDefault="0038098C">
      <w:pPr>
        <w:pStyle w:val="afff0"/>
        <w:numPr>
          <w:ilvl w:val="0"/>
          <w:numId w:val="0"/>
        </w:numPr>
        <w:adjustRightInd w:val="0"/>
        <w:snapToGrid w:val="0"/>
        <w:spacing w:before="0" w:after="0" w:line="360" w:lineRule="auto"/>
        <w:outlineLvl w:val="9"/>
      </w:pPr>
      <w:r w:rsidRPr="003F0743">
        <w:br w:type="page"/>
      </w:r>
      <w:bookmarkStart w:id="27" w:name="_Toc75792624"/>
      <w:bookmarkStart w:id="28" w:name="_Toc75875288"/>
      <w:bookmarkStart w:id="29" w:name="_Toc130937024"/>
      <w:bookmarkStart w:id="30" w:name="_Hlk76029307"/>
    </w:p>
    <w:p w14:paraId="53B0C4DC" w14:textId="77777777" w:rsidR="0038097F" w:rsidRPr="003F0743" w:rsidRDefault="0038098C">
      <w:pPr>
        <w:pStyle w:val="1"/>
        <w:spacing w:line="360" w:lineRule="auto"/>
        <w:jc w:val="center"/>
        <w:rPr>
          <w:b w:val="0"/>
          <w:sz w:val="32"/>
          <w:szCs w:val="32"/>
        </w:rPr>
      </w:pPr>
      <w:bookmarkStart w:id="31" w:name="_Toc154437878"/>
      <w:bookmarkStart w:id="32" w:name="_Toc20873"/>
      <w:bookmarkStart w:id="33" w:name="_Toc36727773"/>
      <w:bookmarkStart w:id="34" w:name="_Toc75875290"/>
      <w:bookmarkStart w:id="35" w:name="_Toc75792626"/>
      <w:bookmarkStart w:id="36" w:name="_Toc131458257"/>
      <w:r w:rsidRPr="003F0743">
        <w:rPr>
          <w:b w:val="0"/>
          <w:sz w:val="32"/>
          <w:szCs w:val="32"/>
        </w:rPr>
        <w:lastRenderedPageBreak/>
        <w:t xml:space="preserve">5 </w:t>
      </w:r>
      <w:r w:rsidRPr="003F0743">
        <w:rPr>
          <w:rFonts w:hint="eastAsia"/>
          <w:b w:val="0"/>
          <w:sz w:val="32"/>
          <w:szCs w:val="32"/>
        </w:rPr>
        <w:t>配合比设计</w:t>
      </w:r>
      <w:bookmarkEnd w:id="31"/>
    </w:p>
    <w:p w14:paraId="3F7D0922" w14:textId="77777777" w:rsidR="0038097F" w:rsidRPr="003F0743" w:rsidRDefault="0038098C">
      <w:pPr>
        <w:pStyle w:val="2"/>
        <w:spacing w:before="120" w:after="120" w:line="360" w:lineRule="auto"/>
        <w:jc w:val="center"/>
        <w:rPr>
          <w:rFonts w:ascii="Times New Roman" w:hAnsi="Times New Roman"/>
          <w:b w:val="0"/>
          <w:sz w:val="21"/>
          <w:szCs w:val="21"/>
        </w:rPr>
      </w:pPr>
      <w:bookmarkStart w:id="37" w:name="_Toc154437879"/>
      <w:bookmarkStart w:id="38" w:name="_Toc131458253"/>
      <w:r w:rsidRPr="003F0743">
        <w:rPr>
          <w:rFonts w:ascii="Times New Roman" w:hAnsi="Times New Roman"/>
          <w:b w:val="0"/>
          <w:sz w:val="21"/>
          <w:szCs w:val="21"/>
        </w:rPr>
        <w:t xml:space="preserve">5.1 </w:t>
      </w:r>
      <w:r w:rsidRPr="003F0743">
        <w:rPr>
          <w:rFonts w:ascii="Times New Roman" w:hAnsi="Times New Roman"/>
          <w:b w:val="0"/>
          <w:sz w:val="21"/>
          <w:szCs w:val="21"/>
        </w:rPr>
        <w:t>双液浆材料性能</w:t>
      </w:r>
      <w:bookmarkEnd w:id="37"/>
      <w:bookmarkEnd w:id="38"/>
    </w:p>
    <w:p w14:paraId="3AD435B1" w14:textId="15A7651F"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5.1.1 </w:t>
      </w:r>
      <w:r w:rsidR="003A2071">
        <w:rPr>
          <w:rFonts w:ascii="Times New Roman"/>
        </w:rPr>
        <w:t>同步双液注浆</w:t>
      </w:r>
      <w:r w:rsidRPr="003F0743">
        <w:rPr>
          <w:rFonts w:ascii="Times New Roman"/>
        </w:rPr>
        <w:t>浆液性能和硬化后的性能应满足工程设计</w:t>
      </w:r>
      <w:r w:rsidRPr="003F0743">
        <w:rPr>
          <w:rFonts w:ascii="Times New Roman" w:hint="eastAsia"/>
        </w:rPr>
        <w:t>规范</w:t>
      </w:r>
      <w:r w:rsidRPr="003F0743">
        <w:rPr>
          <w:rFonts w:ascii="Times New Roman"/>
        </w:rPr>
        <w:t>要求和施工要求。</w:t>
      </w:r>
    </w:p>
    <w:p w14:paraId="7A1CA70E" w14:textId="11E4B669"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5.1.2 </w:t>
      </w:r>
      <w:r w:rsidRPr="003F0743">
        <w:rPr>
          <w:rFonts w:ascii="Times New Roman" w:hint="eastAsia"/>
        </w:rPr>
        <w:t>水泥浆的水灰比宜控制在</w:t>
      </w:r>
      <w:r w:rsidRPr="003F0743">
        <w:rPr>
          <w:rFonts w:ascii="Times New Roman" w:hint="eastAsia"/>
        </w:rPr>
        <w:t>0</w:t>
      </w:r>
      <w:r w:rsidRPr="003F0743">
        <w:rPr>
          <w:rFonts w:ascii="Times New Roman"/>
        </w:rPr>
        <w:t>.5~2</w:t>
      </w:r>
      <w:r w:rsidRPr="003F0743">
        <w:rPr>
          <w:rFonts w:ascii="Times New Roman" w:hint="eastAsia"/>
        </w:rPr>
        <w:t>。</w:t>
      </w:r>
    </w:p>
    <w:p w14:paraId="3841C989"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5</w:t>
      </w:r>
      <w:r w:rsidRPr="003F0743">
        <w:rPr>
          <w:rFonts w:ascii="Times New Roman"/>
        </w:rPr>
        <w:t xml:space="preserve">.1.3 </w:t>
      </w:r>
      <w:r w:rsidRPr="003F0743">
        <w:rPr>
          <w:rFonts w:ascii="Times New Roman" w:hint="eastAsia"/>
        </w:rPr>
        <w:t>膨润土浆应提前拌制，其性能指标宜符合表</w:t>
      </w:r>
      <w:r w:rsidRPr="003F0743">
        <w:rPr>
          <w:rFonts w:ascii="Times New Roman"/>
        </w:rPr>
        <w:t>5</w:t>
      </w:r>
      <w:r w:rsidRPr="003F0743">
        <w:rPr>
          <w:rFonts w:ascii="Times New Roman" w:hint="eastAsia"/>
        </w:rPr>
        <w:t>.1</w:t>
      </w:r>
      <w:r w:rsidRPr="003F0743">
        <w:rPr>
          <w:rFonts w:ascii="Times New Roman"/>
        </w:rPr>
        <w:t>.1</w:t>
      </w:r>
      <w:r w:rsidRPr="003F0743">
        <w:rPr>
          <w:rFonts w:ascii="Times New Roman" w:hint="eastAsia"/>
        </w:rPr>
        <w:t>的要求：</w:t>
      </w:r>
    </w:p>
    <w:p w14:paraId="4EDD5394" w14:textId="6276129C" w:rsidR="0038097F" w:rsidRPr="003F0743" w:rsidRDefault="0038098C">
      <w:pPr>
        <w:pStyle w:val="afff0"/>
        <w:numPr>
          <w:ilvl w:val="0"/>
          <w:numId w:val="0"/>
        </w:numPr>
        <w:adjustRightInd w:val="0"/>
        <w:snapToGrid w:val="0"/>
        <w:spacing w:before="0" w:after="0" w:line="360" w:lineRule="auto"/>
        <w:jc w:val="center"/>
        <w:outlineLvl w:val="9"/>
        <w:rPr>
          <w:rFonts w:ascii="Times New Roman"/>
        </w:rPr>
      </w:pPr>
      <w:r w:rsidRPr="003F0743">
        <w:rPr>
          <w:rFonts w:ascii="Times New Roman" w:hint="eastAsia"/>
        </w:rPr>
        <w:t>表</w:t>
      </w:r>
      <w:r w:rsidRPr="003F0743">
        <w:rPr>
          <w:rFonts w:ascii="Times New Roman" w:hint="eastAsia"/>
        </w:rPr>
        <w:t>5</w:t>
      </w:r>
      <w:r w:rsidRPr="003F0743">
        <w:rPr>
          <w:rFonts w:ascii="Times New Roman"/>
        </w:rPr>
        <w:t xml:space="preserve">.1.1  </w:t>
      </w:r>
      <w:r w:rsidRPr="003F0743">
        <w:rPr>
          <w:rFonts w:ascii="Times New Roman" w:hint="eastAsia"/>
        </w:rPr>
        <w:t>膨润土浆性能及检测</w:t>
      </w:r>
      <w:r w:rsidR="00107030">
        <w:rPr>
          <w:rFonts w:ascii="Times New Roman" w:hint="eastAsia"/>
        </w:rPr>
        <w:t>频率</w:t>
      </w:r>
    </w:p>
    <w:tbl>
      <w:tblPr>
        <w:tblStyle w:val="affd"/>
        <w:tblW w:w="8421" w:type="dxa"/>
        <w:jc w:val="center"/>
        <w:tblLayout w:type="fixed"/>
        <w:tblLook w:val="04A0" w:firstRow="1" w:lastRow="0" w:firstColumn="1" w:lastColumn="0" w:noHBand="0" w:noVBand="1"/>
      </w:tblPr>
      <w:tblGrid>
        <w:gridCol w:w="1901"/>
        <w:gridCol w:w="3686"/>
        <w:gridCol w:w="2834"/>
      </w:tblGrid>
      <w:tr w:rsidR="003F0743" w:rsidRPr="003F0743" w14:paraId="45482855" w14:textId="77777777">
        <w:trPr>
          <w:trHeight w:val="477"/>
          <w:jc w:val="center"/>
        </w:trPr>
        <w:tc>
          <w:tcPr>
            <w:tcW w:w="1901" w:type="dxa"/>
            <w:vAlign w:val="center"/>
          </w:tcPr>
          <w:p w14:paraId="1BDC2132" w14:textId="77777777" w:rsidR="0038097F" w:rsidRPr="003F0743" w:rsidRDefault="0038098C">
            <w:pPr>
              <w:pStyle w:val="affe"/>
              <w:adjustRightInd w:val="0"/>
              <w:snapToGrid w:val="0"/>
              <w:ind w:firstLineChars="0" w:firstLine="0"/>
              <w:jc w:val="center"/>
              <w:rPr>
                <w:rFonts w:ascii="Times New Roman"/>
                <w:szCs w:val="21"/>
              </w:rPr>
            </w:pPr>
            <w:r w:rsidRPr="003F0743">
              <w:rPr>
                <w:rFonts w:ascii="Times New Roman"/>
                <w:szCs w:val="21"/>
              </w:rPr>
              <w:t>名称</w:t>
            </w:r>
          </w:p>
        </w:tc>
        <w:tc>
          <w:tcPr>
            <w:tcW w:w="3686" w:type="dxa"/>
            <w:vAlign w:val="center"/>
          </w:tcPr>
          <w:p w14:paraId="66F23921" w14:textId="77777777" w:rsidR="0038097F" w:rsidRPr="003F0743" w:rsidRDefault="0038098C">
            <w:pPr>
              <w:pStyle w:val="affe"/>
              <w:adjustRightInd w:val="0"/>
              <w:snapToGrid w:val="0"/>
              <w:ind w:firstLineChars="0" w:firstLine="0"/>
              <w:jc w:val="center"/>
              <w:rPr>
                <w:rFonts w:ascii="Times New Roman"/>
                <w:szCs w:val="21"/>
              </w:rPr>
            </w:pPr>
            <w:r w:rsidRPr="003F0743">
              <w:rPr>
                <w:rFonts w:ascii="Times New Roman"/>
                <w:szCs w:val="21"/>
              </w:rPr>
              <w:t>性能指标</w:t>
            </w:r>
          </w:p>
        </w:tc>
        <w:tc>
          <w:tcPr>
            <w:tcW w:w="2834" w:type="dxa"/>
            <w:vAlign w:val="center"/>
          </w:tcPr>
          <w:p w14:paraId="75868924" w14:textId="77777777" w:rsidR="0038097F" w:rsidRPr="003F0743" w:rsidRDefault="0038098C">
            <w:pPr>
              <w:pStyle w:val="affe"/>
              <w:adjustRightInd w:val="0"/>
              <w:snapToGrid w:val="0"/>
              <w:ind w:firstLineChars="0" w:firstLine="0"/>
              <w:jc w:val="center"/>
              <w:rPr>
                <w:rFonts w:ascii="Times New Roman"/>
                <w:szCs w:val="21"/>
              </w:rPr>
            </w:pPr>
            <w:r w:rsidRPr="003F0743">
              <w:rPr>
                <w:rFonts w:ascii="Times New Roman"/>
                <w:szCs w:val="21"/>
              </w:rPr>
              <w:t>检测频率</w:t>
            </w:r>
          </w:p>
        </w:tc>
      </w:tr>
      <w:tr w:rsidR="003F0743" w:rsidRPr="003F0743" w14:paraId="3D383C17" w14:textId="77777777">
        <w:trPr>
          <w:trHeight w:val="477"/>
          <w:jc w:val="center"/>
        </w:trPr>
        <w:tc>
          <w:tcPr>
            <w:tcW w:w="1901" w:type="dxa"/>
            <w:vAlign w:val="center"/>
          </w:tcPr>
          <w:p w14:paraId="7C402143" w14:textId="77777777" w:rsidR="0038097F" w:rsidRPr="003F0743" w:rsidRDefault="0038098C">
            <w:pPr>
              <w:pStyle w:val="affe"/>
              <w:adjustRightInd w:val="0"/>
              <w:snapToGrid w:val="0"/>
              <w:ind w:firstLineChars="0" w:firstLine="0"/>
              <w:jc w:val="center"/>
              <w:rPr>
                <w:rFonts w:ascii="Times New Roman"/>
                <w:szCs w:val="21"/>
              </w:rPr>
            </w:pPr>
            <w:r w:rsidRPr="003F0743">
              <w:rPr>
                <w:rFonts w:ascii="Times New Roman"/>
                <w:szCs w:val="21"/>
              </w:rPr>
              <w:t>比重</w:t>
            </w:r>
          </w:p>
        </w:tc>
        <w:tc>
          <w:tcPr>
            <w:tcW w:w="3686" w:type="dxa"/>
            <w:vAlign w:val="center"/>
          </w:tcPr>
          <w:p w14:paraId="4349061E" w14:textId="77777777" w:rsidR="0038097F" w:rsidRPr="003F0743" w:rsidRDefault="0038098C">
            <w:pPr>
              <w:pStyle w:val="affe"/>
              <w:adjustRightInd w:val="0"/>
              <w:snapToGrid w:val="0"/>
              <w:ind w:firstLineChars="0" w:firstLine="0"/>
              <w:jc w:val="center"/>
              <w:rPr>
                <w:rFonts w:ascii="Times New Roman"/>
                <w:szCs w:val="21"/>
              </w:rPr>
            </w:pPr>
            <w:r w:rsidRPr="003F0743">
              <w:rPr>
                <w:rFonts w:hAnsi="宋体" w:hint="eastAsia"/>
                <w:kern w:val="2"/>
                <w:szCs w:val="24"/>
              </w:rPr>
              <w:t>≤</w:t>
            </w:r>
            <w:r w:rsidRPr="003F0743">
              <w:rPr>
                <w:rFonts w:ascii="Times New Roman"/>
                <w:szCs w:val="21"/>
              </w:rPr>
              <w:t>1.1</w:t>
            </w:r>
          </w:p>
        </w:tc>
        <w:tc>
          <w:tcPr>
            <w:tcW w:w="2834" w:type="dxa"/>
            <w:vAlign w:val="center"/>
          </w:tcPr>
          <w:p w14:paraId="637C93A0" w14:textId="77777777" w:rsidR="0038097F" w:rsidRPr="003F0743" w:rsidRDefault="0038098C">
            <w:pPr>
              <w:pStyle w:val="affe"/>
              <w:adjustRightInd w:val="0"/>
              <w:snapToGrid w:val="0"/>
              <w:ind w:firstLineChars="0" w:firstLine="0"/>
              <w:jc w:val="center"/>
              <w:rPr>
                <w:rFonts w:ascii="Times New Roman"/>
                <w:szCs w:val="21"/>
              </w:rPr>
            </w:pPr>
            <w:r w:rsidRPr="003F0743">
              <w:rPr>
                <w:rFonts w:ascii="Times New Roman"/>
                <w:szCs w:val="21"/>
              </w:rPr>
              <w:t>每工作班组抽检一次</w:t>
            </w:r>
          </w:p>
        </w:tc>
      </w:tr>
      <w:tr w:rsidR="003F0743" w:rsidRPr="003F0743" w14:paraId="20C271E3" w14:textId="77777777">
        <w:trPr>
          <w:trHeight w:val="450"/>
          <w:jc w:val="center"/>
        </w:trPr>
        <w:tc>
          <w:tcPr>
            <w:tcW w:w="1901" w:type="dxa"/>
            <w:vAlign w:val="center"/>
          </w:tcPr>
          <w:p w14:paraId="31660577" w14:textId="77777777" w:rsidR="0038097F" w:rsidRPr="003F0743" w:rsidRDefault="0038098C">
            <w:pPr>
              <w:pStyle w:val="affe"/>
              <w:adjustRightInd w:val="0"/>
              <w:snapToGrid w:val="0"/>
              <w:ind w:firstLineChars="0" w:firstLine="0"/>
              <w:jc w:val="center"/>
              <w:rPr>
                <w:rFonts w:ascii="Times New Roman"/>
                <w:szCs w:val="21"/>
              </w:rPr>
            </w:pPr>
            <w:r w:rsidRPr="003F0743">
              <w:rPr>
                <w:rFonts w:ascii="Times New Roman"/>
                <w:szCs w:val="21"/>
              </w:rPr>
              <w:t>3h</w:t>
            </w:r>
            <w:r w:rsidRPr="003F0743">
              <w:rPr>
                <w:rFonts w:ascii="Times New Roman" w:hint="eastAsia"/>
                <w:szCs w:val="21"/>
              </w:rPr>
              <w:t>胶体</w:t>
            </w:r>
            <w:r w:rsidRPr="003F0743">
              <w:rPr>
                <w:rFonts w:ascii="Times New Roman"/>
                <w:szCs w:val="21"/>
              </w:rPr>
              <w:t>率</w:t>
            </w:r>
            <w:r w:rsidRPr="003F0743">
              <w:rPr>
                <w:rFonts w:ascii="Times New Roman"/>
                <w:szCs w:val="21"/>
              </w:rPr>
              <w:t>/%</w:t>
            </w:r>
          </w:p>
        </w:tc>
        <w:tc>
          <w:tcPr>
            <w:tcW w:w="3686" w:type="dxa"/>
            <w:vAlign w:val="center"/>
          </w:tcPr>
          <w:p w14:paraId="31EC682B" w14:textId="77777777" w:rsidR="0038097F" w:rsidRPr="003F0743" w:rsidRDefault="0038098C">
            <w:pPr>
              <w:pStyle w:val="affe"/>
              <w:adjustRightInd w:val="0"/>
              <w:snapToGrid w:val="0"/>
              <w:ind w:firstLineChars="0" w:firstLine="0"/>
              <w:jc w:val="center"/>
              <w:rPr>
                <w:rFonts w:ascii="Times New Roman"/>
                <w:szCs w:val="21"/>
              </w:rPr>
            </w:pPr>
            <w:r w:rsidRPr="003F0743">
              <w:rPr>
                <w:rFonts w:hAnsi="宋体" w:hint="eastAsia"/>
                <w:szCs w:val="21"/>
              </w:rPr>
              <w:t>≥</w:t>
            </w:r>
            <w:r w:rsidRPr="003F0743">
              <w:rPr>
                <w:rFonts w:ascii="Times New Roman"/>
                <w:szCs w:val="21"/>
              </w:rPr>
              <w:t>90</w:t>
            </w:r>
          </w:p>
        </w:tc>
        <w:tc>
          <w:tcPr>
            <w:tcW w:w="2834" w:type="dxa"/>
            <w:vAlign w:val="center"/>
          </w:tcPr>
          <w:p w14:paraId="55650D77" w14:textId="77777777" w:rsidR="0038097F" w:rsidRPr="003F0743" w:rsidRDefault="0038098C">
            <w:pPr>
              <w:pStyle w:val="affe"/>
              <w:adjustRightInd w:val="0"/>
              <w:snapToGrid w:val="0"/>
              <w:ind w:firstLineChars="0" w:firstLine="0"/>
              <w:jc w:val="center"/>
              <w:rPr>
                <w:rFonts w:ascii="Times New Roman"/>
                <w:szCs w:val="21"/>
              </w:rPr>
            </w:pPr>
            <w:r w:rsidRPr="003F0743">
              <w:rPr>
                <w:rFonts w:ascii="Times New Roman"/>
                <w:szCs w:val="21"/>
              </w:rPr>
              <w:t>每工作班组抽检一次</w:t>
            </w:r>
          </w:p>
        </w:tc>
      </w:tr>
    </w:tbl>
    <w:p w14:paraId="5E97DB45"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5.1.4 A</w:t>
      </w:r>
      <w:r w:rsidRPr="003F0743">
        <w:rPr>
          <w:rFonts w:ascii="Times New Roman"/>
        </w:rPr>
        <w:t>液性能及检测宜符合</w:t>
      </w:r>
      <w:r w:rsidRPr="003F0743">
        <w:rPr>
          <w:rFonts w:ascii="Times New Roman" w:hint="eastAsia"/>
        </w:rPr>
        <w:t>表</w:t>
      </w:r>
      <w:r w:rsidRPr="003F0743">
        <w:rPr>
          <w:rFonts w:ascii="Times New Roman" w:hint="eastAsia"/>
        </w:rPr>
        <w:t>5</w:t>
      </w:r>
      <w:r w:rsidRPr="003F0743">
        <w:rPr>
          <w:rFonts w:ascii="Times New Roman"/>
        </w:rPr>
        <w:t>.1.2</w:t>
      </w:r>
      <w:r w:rsidRPr="003F0743">
        <w:rPr>
          <w:rFonts w:ascii="Times New Roman" w:hint="eastAsia"/>
        </w:rPr>
        <w:t>的</w:t>
      </w:r>
      <w:r w:rsidRPr="003F0743">
        <w:rPr>
          <w:rFonts w:ascii="Times New Roman"/>
        </w:rPr>
        <w:t>要求：</w:t>
      </w:r>
    </w:p>
    <w:p w14:paraId="02C3BCB0" w14:textId="7FDC0FDF" w:rsidR="0038097F" w:rsidRPr="003F0743" w:rsidRDefault="0038098C">
      <w:pPr>
        <w:jc w:val="center"/>
      </w:pPr>
      <w:r w:rsidRPr="003F0743">
        <w:rPr>
          <w:rFonts w:hint="eastAsia"/>
        </w:rPr>
        <w:t>表</w:t>
      </w:r>
      <w:r w:rsidRPr="003F0743">
        <w:rPr>
          <w:rFonts w:hint="eastAsia"/>
        </w:rPr>
        <w:t>5</w:t>
      </w:r>
      <w:r w:rsidRPr="003F0743">
        <w:t xml:space="preserve">.1.2  </w:t>
      </w:r>
      <w:r w:rsidRPr="003F0743">
        <w:rPr>
          <w:rFonts w:hint="eastAsia"/>
        </w:rPr>
        <w:t>A</w:t>
      </w:r>
      <w:r w:rsidRPr="003F0743">
        <w:rPr>
          <w:rFonts w:hint="eastAsia"/>
        </w:rPr>
        <w:t>液浆性能及检测</w:t>
      </w:r>
      <w:r w:rsidR="00107030">
        <w:rPr>
          <w:rFonts w:hint="eastAsia"/>
        </w:rPr>
        <w:t>频率</w:t>
      </w:r>
    </w:p>
    <w:tbl>
      <w:tblPr>
        <w:tblStyle w:val="affd"/>
        <w:tblW w:w="8421" w:type="dxa"/>
        <w:jc w:val="center"/>
        <w:tblLayout w:type="fixed"/>
        <w:tblLook w:val="04A0" w:firstRow="1" w:lastRow="0" w:firstColumn="1" w:lastColumn="0" w:noHBand="0" w:noVBand="1"/>
      </w:tblPr>
      <w:tblGrid>
        <w:gridCol w:w="1901"/>
        <w:gridCol w:w="3686"/>
        <w:gridCol w:w="2834"/>
      </w:tblGrid>
      <w:tr w:rsidR="003F0743" w:rsidRPr="003F0743" w14:paraId="3BC89E89" w14:textId="77777777">
        <w:trPr>
          <w:trHeight w:val="477"/>
          <w:jc w:val="center"/>
        </w:trPr>
        <w:tc>
          <w:tcPr>
            <w:tcW w:w="1901" w:type="dxa"/>
            <w:vAlign w:val="center"/>
          </w:tcPr>
          <w:p w14:paraId="2A2A5E84" w14:textId="77777777" w:rsidR="0038097F" w:rsidRPr="003F0743" w:rsidRDefault="0038098C">
            <w:pPr>
              <w:pStyle w:val="affe"/>
              <w:adjustRightInd w:val="0"/>
              <w:snapToGrid w:val="0"/>
              <w:ind w:firstLineChars="0" w:firstLine="0"/>
              <w:jc w:val="center"/>
              <w:rPr>
                <w:rFonts w:ascii="Times New Roman"/>
                <w:szCs w:val="21"/>
              </w:rPr>
            </w:pPr>
            <w:r w:rsidRPr="003F0743">
              <w:rPr>
                <w:rFonts w:ascii="Times New Roman"/>
                <w:szCs w:val="21"/>
              </w:rPr>
              <w:t>名称</w:t>
            </w:r>
          </w:p>
        </w:tc>
        <w:tc>
          <w:tcPr>
            <w:tcW w:w="3686" w:type="dxa"/>
            <w:vAlign w:val="center"/>
          </w:tcPr>
          <w:p w14:paraId="3678B8BC" w14:textId="77777777" w:rsidR="0038097F" w:rsidRPr="003F0743" w:rsidRDefault="0038098C">
            <w:pPr>
              <w:pStyle w:val="affe"/>
              <w:adjustRightInd w:val="0"/>
              <w:snapToGrid w:val="0"/>
              <w:ind w:firstLineChars="0" w:firstLine="0"/>
              <w:jc w:val="center"/>
              <w:rPr>
                <w:rFonts w:ascii="Times New Roman"/>
                <w:szCs w:val="21"/>
              </w:rPr>
            </w:pPr>
            <w:r w:rsidRPr="003F0743">
              <w:rPr>
                <w:rFonts w:ascii="Times New Roman"/>
                <w:szCs w:val="21"/>
              </w:rPr>
              <w:t>性能指标</w:t>
            </w:r>
          </w:p>
        </w:tc>
        <w:tc>
          <w:tcPr>
            <w:tcW w:w="2834" w:type="dxa"/>
            <w:vAlign w:val="center"/>
          </w:tcPr>
          <w:p w14:paraId="5053D96A" w14:textId="77777777" w:rsidR="0038097F" w:rsidRPr="003F0743" w:rsidRDefault="0038098C">
            <w:pPr>
              <w:pStyle w:val="affe"/>
              <w:adjustRightInd w:val="0"/>
              <w:snapToGrid w:val="0"/>
              <w:ind w:firstLineChars="0" w:firstLine="0"/>
              <w:jc w:val="center"/>
              <w:rPr>
                <w:rFonts w:ascii="Times New Roman"/>
                <w:szCs w:val="21"/>
              </w:rPr>
            </w:pPr>
            <w:r w:rsidRPr="003F0743">
              <w:rPr>
                <w:rFonts w:ascii="Times New Roman"/>
                <w:szCs w:val="21"/>
              </w:rPr>
              <w:t>检测频率</w:t>
            </w:r>
          </w:p>
        </w:tc>
      </w:tr>
      <w:tr w:rsidR="003F0743" w:rsidRPr="003F0743" w14:paraId="5FC1D84D" w14:textId="77777777">
        <w:trPr>
          <w:trHeight w:val="477"/>
          <w:jc w:val="center"/>
        </w:trPr>
        <w:tc>
          <w:tcPr>
            <w:tcW w:w="1901" w:type="dxa"/>
            <w:vAlign w:val="center"/>
          </w:tcPr>
          <w:p w14:paraId="1A76BE3F" w14:textId="77777777" w:rsidR="0038097F" w:rsidRPr="003F0743" w:rsidRDefault="0038098C">
            <w:pPr>
              <w:pStyle w:val="affe"/>
              <w:adjustRightInd w:val="0"/>
              <w:snapToGrid w:val="0"/>
              <w:ind w:firstLineChars="0" w:firstLine="0"/>
              <w:jc w:val="center"/>
              <w:rPr>
                <w:rFonts w:ascii="Times New Roman"/>
                <w:szCs w:val="21"/>
              </w:rPr>
            </w:pPr>
            <w:r w:rsidRPr="003F0743">
              <w:rPr>
                <w:rFonts w:ascii="Times New Roman"/>
                <w:szCs w:val="21"/>
              </w:rPr>
              <w:t>比重</w:t>
            </w:r>
          </w:p>
        </w:tc>
        <w:tc>
          <w:tcPr>
            <w:tcW w:w="3686" w:type="dxa"/>
            <w:vAlign w:val="center"/>
          </w:tcPr>
          <w:p w14:paraId="586D2D82" w14:textId="77777777" w:rsidR="0038097F" w:rsidRPr="003F0743" w:rsidRDefault="0038098C">
            <w:pPr>
              <w:pStyle w:val="affe"/>
              <w:adjustRightInd w:val="0"/>
              <w:snapToGrid w:val="0"/>
              <w:ind w:firstLineChars="0" w:firstLine="0"/>
              <w:jc w:val="center"/>
              <w:rPr>
                <w:rFonts w:ascii="Times New Roman"/>
                <w:szCs w:val="21"/>
              </w:rPr>
            </w:pPr>
            <w:r w:rsidRPr="003F0743">
              <w:rPr>
                <w:rFonts w:ascii="Times New Roman"/>
                <w:kern w:val="2"/>
                <w:szCs w:val="24"/>
              </w:rPr>
              <w:t>≥</w:t>
            </w:r>
            <w:r w:rsidRPr="003F0743">
              <w:rPr>
                <w:rFonts w:ascii="Times New Roman"/>
                <w:szCs w:val="21"/>
              </w:rPr>
              <w:t>1.2</w:t>
            </w:r>
          </w:p>
        </w:tc>
        <w:tc>
          <w:tcPr>
            <w:tcW w:w="2834" w:type="dxa"/>
            <w:vAlign w:val="center"/>
          </w:tcPr>
          <w:p w14:paraId="6F77BE06" w14:textId="77777777" w:rsidR="0038097F" w:rsidRPr="003F0743" w:rsidRDefault="0038098C">
            <w:pPr>
              <w:pStyle w:val="affe"/>
              <w:adjustRightInd w:val="0"/>
              <w:snapToGrid w:val="0"/>
              <w:ind w:firstLineChars="0" w:firstLine="0"/>
              <w:jc w:val="center"/>
              <w:rPr>
                <w:rFonts w:ascii="Times New Roman"/>
                <w:szCs w:val="21"/>
              </w:rPr>
            </w:pPr>
            <w:r w:rsidRPr="003F0743">
              <w:rPr>
                <w:rFonts w:ascii="Times New Roman"/>
                <w:szCs w:val="21"/>
              </w:rPr>
              <w:t>每工作班组抽检一次</w:t>
            </w:r>
          </w:p>
        </w:tc>
      </w:tr>
      <w:tr w:rsidR="003F0743" w:rsidRPr="003F0743" w14:paraId="53EC9204" w14:textId="77777777">
        <w:trPr>
          <w:trHeight w:val="450"/>
          <w:jc w:val="center"/>
        </w:trPr>
        <w:tc>
          <w:tcPr>
            <w:tcW w:w="1901" w:type="dxa"/>
            <w:vAlign w:val="center"/>
          </w:tcPr>
          <w:p w14:paraId="2A93E002" w14:textId="77777777" w:rsidR="0038097F" w:rsidRPr="003F0743" w:rsidRDefault="0038098C">
            <w:pPr>
              <w:pStyle w:val="affe"/>
              <w:adjustRightInd w:val="0"/>
              <w:snapToGrid w:val="0"/>
              <w:ind w:firstLineChars="0" w:firstLine="0"/>
              <w:jc w:val="center"/>
              <w:rPr>
                <w:rFonts w:ascii="Times New Roman"/>
                <w:szCs w:val="21"/>
              </w:rPr>
            </w:pPr>
            <w:r w:rsidRPr="003F0743">
              <w:rPr>
                <w:rFonts w:ascii="Times New Roman"/>
                <w:szCs w:val="21"/>
              </w:rPr>
              <w:t>3h</w:t>
            </w:r>
            <w:r w:rsidRPr="003F0743">
              <w:rPr>
                <w:rFonts w:ascii="Times New Roman" w:hint="eastAsia"/>
                <w:szCs w:val="21"/>
              </w:rPr>
              <w:t>胶体</w:t>
            </w:r>
            <w:r w:rsidRPr="003F0743">
              <w:rPr>
                <w:rFonts w:ascii="Times New Roman"/>
                <w:szCs w:val="21"/>
              </w:rPr>
              <w:t>率</w:t>
            </w:r>
            <w:r w:rsidRPr="003F0743">
              <w:rPr>
                <w:rFonts w:ascii="Times New Roman"/>
                <w:szCs w:val="21"/>
              </w:rPr>
              <w:t>/%</w:t>
            </w:r>
          </w:p>
        </w:tc>
        <w:tc>
          <w:tcPr>
            <w:tcW w:w="3686" w:type="dxa"/>
            <w:vAlign w:val="center"/>
          </w:tcPr>
          <w:p w14:paraId="060584FF" w14:textId="77777777" w:rsidR="0038097F" w:rsidRPr="003F0743" w:rsidRDefault="0038098C">
            <w:pPr>
              <w:pStyle w:val="affe"/>
              <w:adjustRightInd w:val="0"/>
              <w:snapToGrid w:val="0"/>
              <w:ind w:firstLineChars="0" w:firstLine="0"/>
              <w:jc w:val="center"/>
              <w:rPr>
                <w:rFonts w:ascii="Times New Roman"/>
                <w:szCs w:val="21"/>
              </w:rPr>
            </w:pPr>
            <w:r w:rsidRPr="003F0743">
              <w:rPr>
                <w:rFonts w:hAnsi="宋体" w:hint="eastAsia"/>
                <w:szCs w:val="21"/>
              </w:rPr>
              <w:t>≥</w:t>
            </w:r>
            <w:r w:rsidRPr="003F0743">
              <w:rPr>
                <w:rFonts w:ascii="Times New Roman"/>
                <w:szCs w:val="21"/>
              </w:rPr>
              <w:t>90</w:t>
            </w:r>
          </w:p>
        </w:tc>
        <w:tc>
          <w:tcPr>
            <w:tcW w:w="2834" w:type="dxa"/>
            <w:vAlign w:val="center"/>
          </w:tcPr>
          <w:p w14:paraId="1CCBDD11" w14:textId="77777777" w:rsidR="0038097F" w:rsidRPr="003F0743" w:rsidRDefault="0038098C">
            <w:pPr>
              <w:pStyle w:val="affe"/>
              <w:adjustRightInd w:val="0"/>
              <w:snapToGrid w:val="0"/>
              <w:ind w:firstLineChars="0" w:firstLine="0"/>
              <w:jc w:val="center"/>
              <w:rPr>
                <w:rFonts w:ascii="Times New Roman"/>
                <w:szCs w:val="21"/>
              </w:rPr>
            </w:pPr>
            <w:r w:rsidRPr="003F0743">
              <w:rPr>
                <w:rFonts w:ascii="Times New Roman"/>
                <w:szCs w:val="21"/>
              </w:rPr>
              <w:t>每工作班组抽检一次</w:t>
            </w:r>
          </w:p>
        </w:tc>
      </w:tr>
    </w:tbl>
    <w:p w14:paraId="35AA902D"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5.1.5 </w:t>
      </w:r>
      <w:r w:rsidRPr="003F0743">
        <w:rPr>
          <w:rFonts w:ascii="Times New Roman"/>
        </w:rPr>
        <w:t>双液浆成品性能及检测宜符合</w:t>
      </w:r>
      <w:r w:rsidRPr="003F0743">
        <w:rPr>
          <w:rFonts w:ascii="Times New Roman" w:hint="eastAsia"/>
        </w:rPr>
        <w:t>表</w:t>
      </w:r>
      <w:r w:rsidRPr="003F0743">
        <w:rPr>
          <w:rFonts w:ascii="Times New Roman" w:hint="eastAsia"/>
        </w:rPr>
        <w:t>5</w:t>
      </w:r>
      <w:r w:rsidRPr="003F0743">
        <w:rPr>
          <w:rFonts w:ascii="Times New Roman"/>
        </w:rPr>
        <w:t>.1.3</w:t>
      </w:r>
      <w:r w:rsidRPr="003F0743">
        <w:rPr>
          <w:rFonts w:ascii="Times New Roman" w:hint="eastAsia"/>
        </w:rPr>
        <w:t>的</w:t>
      </w:r>
      <w:r w:rsidRPr="003F0743">
        <w:rPr>
          <w:rFonts w:ascii="Times New Roman"/>
        </w:rPr>
        <w:t>要求：</w:t>
      </w:r>
    </w:p>
    <w:p w14:paraId="6B69D753" w14:textId="77777777" w:rsidR="0038097F" w:rsidRPr="003F0743" w:rsidRDefault="0038098C">
      <w:pPr>
        <w:pStyle w:val="afff0"/>
        <w:numPr>
          <w:ilvl w:val="0"/>
          <w:numId w:val="0"/>
        </w:numPr>
        <w:adjustRightInd w:val="0"/>
        <w:snapToGrid w:val="0"/>
        <w:spacing w:before="0" w:after="0" w:line="360" w:lineRule="auto"/>
        <w:jc w:val="center"/>
        <w:outlineLvl w:val="9"/>
        <w:rPr>
          <w:rFonts w:ascii="Times New Roman"/>
        </w:rPr>
      </w:pPr>
      <w:r w:rsidRPr="003F0743">
        <w:rPr>
          <w:rFonts w:ascii="Times New Roman" w:hint="eastAsia"/>
        </w:rPr>
        <w:t>表</w:t>
      </w:r>
      <w:r w:rsidRPr="003F0743">
        <w:rPr>
          <w:rFonts w:ascii="Times New Roman" w:hint="eastAsia"/>
        </w:rPr>
        <w:t>5</w:t>
      </w:r>
      <w:r w:rsidRPr="003F0743">
        <w:rPr>
          <w:rFonts w:ascii="Times New Roman"/>
        </w:rPr>
        <w:t xml:space="preserve">.1.3  </w:t>
      </w:r>
      <w:r w:rsidRPr="003F0743">
        <w:rPr>
          <w:rFonts w:ascii="Times New Roman" w:hint="eastAsia"/>
        </w:rPr>
        <w:t>双液浆成品性能及检测指标</w:t>
      </w:r>
    </w:p>
    <w:tbl>
      <w:tblPr>
        <w:tblStyle w:val="affd"/>
        <w:tblW w:w="8296" w:type="dxa"/>
        <w:jc w:val="center"/>
        <w:tblLayout w:type="fixed"/>
        <w:tblLook w:val="04A0" w:firstRow="1" w:lastRow="0" w:firstColumn="1" w:lastColumn="0" w:noHBand="0" w:noVBand="1"/>
      </w:tblPr>
      <w:tblGrid>
        <w:gridCol w:w="1877"/>
        <w:gridCol w:w="1113"/>
        <w:gridCol w:w="2477"/>
        <w:gridCol w:w="2829"/>
      </w:tblGrid>
      <w:tr w:rsidR="003F0743" w:rsidRPr="003F0743" w14:paraId="76F6ABB1" w14:textId="77777777">
        <w:trPr>
          <w:jc w:val="center"/>
        </w:trPr>
        <w:tc>
          <w:tcPr>
            <w:tcW w:w="1877" w:type="dxa"/>
            <w:vAlign w:val="center"/>
          </w:tcPr>
          <w:p w14:paraId="56768835" w14:textId="77777777" w:rsidR="0038097F" w:rsidRPr="003F0743" w:rsidRDefault="0038098C">
            <w:pPr>
              <w:pStyle w:val="affe"/>
              <w:adjustRightInd w:val="0"/>
              <w:snapToGrid w:val="0"/>
              <w:spacing w:line="360" w:lineRule="auto"/>
              <w:ind w:firstLineChars="0" w:firstLine="0"/>
              <w:jc w:val="center"/>
              <w:rPr>
                <w:rFonts w:ascii="Times New Roman"/>
                <w:kern w:val="2"/>
                <w:szCs w:val="24"/>
              </w:rPr>
            </w:pPr>
            <w:r w:rsidRPr="003F0743">
              <w:rPr>
                <w:rFonts w:ascii="Times New Roman"/>
                <w:kern w:val="2"/>
                <w:szCs w:val="24"/>
              </w:rPr>
              <w:t>指标项目</w:t>
            </w:r>
          </w:p>
        </w:tc>
        <w:tc>
          <w:tcPr>
            <w:tcW w:w="1113" w:type="dxa"/>
            <w:vAlign w:val="center"/>
          </w:tcPr>
          <w:p w14:paraId="1C54393D" w14:textId="77777777" w:rsidR="0038097F" w:rsidRPr="003F0743" w:rsidRDefault="0038098C">
            <w:pPr>
              <w:pStyle w:val="affe"/>
              <w:adjustRightInd w:val="0"/>
              <w:snapToGrid w:val="0"/>
              <w:spacing w:line="360" w:lineRule="auto"/>
              <w:ind w:firstLineChars="0" w:firstLine="0"/>
              <w:jc w:val="center"/>
              <w:rPr>
                <w:rFonts w:ascii="Times New Roman"/>
                <w:kern w:val="2"/>
                <w:szCs w:val="24"/>
              </w:rPr>
            </w:pPr>
            <w:r w:rsidRPr="003F0743">
              <w:rPr>
                <w:rFonts w:ascii="Times New Roman"/>
                <w:kern w:val="2"/>
                <w:szCs w:val="24"/>
              </w:rPr>
              <w:t>指标</w:t>
            </w:r>
          </w:p>
        </w:tc>
        <w:tc>
          <w:tcPr>
            <w:tcW w:w="2477" w:type="dxa"/>
            <w:vAlign w:val="center"/>
          </w:tcPr>
          <w:p w14:paraId="6624A6C9" w14:textId="77777777" w:rsidR="0038097F" w:rsidRPr="003F0743" w:rsidRDefault="0038098C">
            <w:pPr>
              <w:pStyle w:val="affe"/>
              <w:adjustRightInd w:val="0"/>
              <w:snapToGrid w:val="0"/>
              <w:spacing w:line="360" w:lineRule="auto"/>
              <w:ind w:firstLineChars="0" w:firstLine="0"/>
              <w:jc w:val="center"/>
              <w:rPr>
                <w:rFonts w:ascii="Times New Roman"/>
                <w:kern w:val="2"/>
                <w:szCs w:val="24"/>
              </w:rPr>
            </w:pPr>
            <w:r w:rsidRPr="003F0743">
              <w:rPr>
                <w:rFonts w:ascii="Times New Roman"/>
                <w:kern w:val="2"/>
                <w:szCs w:val="24"/>
              </w:rPr>
              <w:t>检测频率</w:t>
            </w:r>
          </w:p>
        </w:tc>
        <w:tc>
          <w:tcPr>
            <w:tcW w:w="2829" w:type="dxa"/>
            <w:vAlign w:val="center"/>
          </w:tcPr>
          <w:p w14:paraId="271F4DC1" w14:textId="77777777" w:rsidR="0038097F" w:rsidRPr="003F0743" w:rsidRDefault="0038098C">
            <w:pPr>
              <w:pStyle w:val="affe"/>
              <w:spacing w:line="360" w:lineRule="auto"/>
              <w:ind w:firstLineChars="0" w:firstLine="0"/>
              <w:jc w:val="center"/>
              <w:rPr>
                <w:rFonts w:ascii="Times New Roman"/>
                <w:kern w:val="2"/>
                <w:szCs w:val="24"/>
              </w:rPr>
            </w:pPr>
            <w:r w:rsidRPr="003F0743">
              <w:rPr>
                <w:rFonts w:ascii="Times New Roman"/>
                <w:kern w:val="2"/>
                <w:szCs w:val="24"/>
              </w:rPr>
              <w:t>备注</w:t>
            </w:r>
          </w:p>
        </w:tc>
      </w:tr>
      <w:tr w:rsidR="003F0743" w:rsidRPr="003F0743" w14:paraId="523777B6" w14:textId="77777777">
        <w:trPr>
          <w:jc w:val="center"/>
        </w:trPr>
        <w:tc>
          <w:tcPr>
            <w:tcW w:w="1877" w:type="dxa"/>
            <w:vAlign w:val="center"/>
          </w:tcPr>
          <w:p w14:paraId="7025A98C" w14:textId="77777777" w:rsidR="0038097F" w:rsidRPr="003F0743" w:rsidRDefault="0038098C">
            <w:pPr>
              <w:pStyle w:val="affe"/>
              <w:adjustRightInd w:val="0"/>
              <w:snapToGrid w:val="0"/>
              <w:spacing w:line="360" w:lineRule="auto"/>
              <w:ind w:firstLineChars="0" w:firstLine="0"/>
              <w:jc w:val="center"/>
              <w:rPr>
                <w:rFonts w:ascii="Times New Roman"/>
                <w:kern w:val="2"/>
                <w:szCs w:val="24"/>
              </w:rPr>
            </w:pPr>
            <w:r w:rsidRPr="003F0743">
              <w:rPr>
                <w:rFonts w:ascii="Times New Roman"/>
                <w:kern w:val="2"/>
                <w:szCs w:val="24"/>
              </w:rPr>
              <w:t>凝胶时间</w:t>
            </w:r>
            <w:r w:rsidRPr="003F0743">
              <w:rPr>
                <w:rFonts w:ascii="Times New Roman"/>
                <w:kern w:val="2"/>
                <w:szCs w:val="24"/>
              </w:rPr>
              <w:t>/s</w:t>
            </w:r>
          </w:p>
        </w:tc>
        <w:tc>
          <w:tcPr>
            <w:tcW w:w="1113" w:type="dxa"/>
            <w:vAlign w:val="center"/>
          </w:tcPr>
          <w:p w14:paraId="6FE650A0" w14:textId="77777777" w:rsidR="0038097F" w:rsidRPr="003F0743" w:rsidRDefault="0038098C">
            <w:pPr>
              <w:pStyle w:val="affe"/>
              <w:adjustRightInd w:val="0"/>
              <w:snapToGrid w:val="0"/>
              <w:spacing w:line="360" w:lineRule="auto"/>
              <w:ind w:firstLineChars="0" w:firstLine="0"/>
              <w:jc w:val="center"/>
              <w:rPr>
                <w:rFonts w:ascii="Times New Roman"/>
                <w:kern w:val="2"/>
                <w:szCs w:val="24"/>
              </w:rPr>
            </w:pPr>
            <w:r w:rsidRPr="003F0743">
              <w:rPr>
                <w:rFonts w:ascii="Times New Roman"/>
                <w:kern w:val="2"/>
                <w:szCs w:val="24"/>
              </w:rPr>
              <w:t>≤60</w:t>
            </w:r>
          </w:p>
        </w:tc>
        <w:tc>
          <w:tcPr>
            <w:tcW w:w="2477" w:type="dxa"/>
            <w:vAlign w:val="center"/>
          </w:tcPr>
          <w:p w14:paraId="71AFF233" w14:textId="77777777" w:rsidR="0038097F" w:rsidRPr="003F0743" w:rsidRDefault="0038098C">
            <w:pPr>
              <w:pStyle w:val="affe"/>
              <w:adjustRightInd w:val="0"/>
              <w:snapToGrid w:val="0"/>
              <w:spacing w:line="360" w:lineRule="auto"/>
              <w:ind w:firstLineChars="0" w:firstLine="0"/>
              <w:jc w:val="center"/>
              <w:rPr>
                <w:rFonts w:ascii="Times New Roman"/>
                <w:kern w:val="2"/>
                <w:szCs w:val="24"/>
              </w:rPr>
            </w:pPr>
            <w:r w:rsidRPr="003F0743">
              <w:rPr>
                <w:rFonts w:ascii="Times New Roman"/>
                <w:kern w:val="2"/>
                <w:szCs w:val="24"/>
              </w:rPr>
              <w:t>每一工作班组取样一次，每次不少于</w:t>
            </w:r>
            <w:r w:rsidRPr="003F0743">
              <w:rPr>
                <w:rFonts w:ascii="Times New Roman"/>
                <w:kern w:val="2"/>
                <w:szCs w:val="24"/>
              </w:rPr>
              <w:t>2</w:t>
            </w:r>
            <w:r w:rsidRPr="003F0743">
              <w:rPr>
                <w:rFonts w:ascii="Times New Roman"/>
                <w:kern w:val="2"/>
                <w:szCs w:val="24"/>
              </w:rPr>
              <w:t>组</w:t>
            </w:r>
          </w:p>
        </w:tc>
        <w:tc>
          <w:tcPr>
            <w:tcW w:w="2829" w:type="dxa"/>
            <w:vAlign w:val="center"/>
          </w:tcPr>
          <w:p w14:paraId="05EB73E9" w14:textId="77777777" w:rsidR="0038097F" w:rsidRPr="003F0743" w:rsidRDefault="0038098C">
            <w:pPr>
              <w:autoSpaceDE w:val="0"/>
              <w:autoSpaceDN w:val="0"/>
              <w:adjustRightInd w:val="0"/>
              <w:snapToGrid w:val="0"/>
              <w:spacing w:line="360" w:lineRule="auto"/>
              <w:jc w:val="center"/>
            </w:pPr>
            <w:r w:rsidRPr="003F0743">
              <w:t>A</w:t>
            </w:r>
            <w:r w:rsidRPr="003F0743">
              <w:t>、</w:t>
            </w:r>
            <w:r w:rsidRPr="003F0743">
              <w:t>B</w:t>
            </w:r>
            <w:r w:rsidRPr="003F0743">
              <w:t>组分混合呈啫喱状</w:t>
            </w:r>
          </w:p>
          <w:p w14:paraId="34CA5BFB" w14:textId="77777777" w:rsidR="0038097F" w:rsidRPr="003F0743" w:rsidRDefault="0038098C">
            <w:pPr>
              <w:pStyle w:val="affe"/>
              <w:adjustRightInd w:val="0"/>
              <w:snapToGrid w:val="0"/>
              <w:spacing w:line="360" w:lineRule="auto"/>
              <w:ind w:firstLineChars="0" w:firstLine="0"/>
              <w:jc w:val="center"/>
              <w:rPr>
                <w:rFonts w:ascii="Times New Roman"/>
                <w:kern w:val="2"/>
                <w:szCs w:val="24"/>
              </w:rPr>
            </w:pPr>
            <w:r w:rsidRPr="003F0743">
              <w:rPr>
                <w:rFonts w:ascii="Times New Roman"/>
                <w:kern w:val="2"/>
                <w:szCs w:val="24"/>
              </w:rPr>
              <w:t>且出现挂杯现象的时间</w:t>
            </w:r>
          </w:p>
        </w:tc>
      </w:tr>
      <w:tr w:rsidR="003F0743" w:rsidRPr="003F0743" w14:paraId="64C6A167" w14:textId="77777777">
        <w:trPr>
          <w:jc w:val="center"/>
        </w:trPr>
        <w:tc>
          <w:tcPr>
            <w:tcW w:w="1877" w:type="dxa"/>
            <w:vAlign w:val="center"/>
          </w:tcPr>
          <w:p w14:paraId="34F85E8E" w14:textId="77777777" w:rsidR="0038097F" w:rsidRPr="003F0743" w:rsidRDefault="0038098C">
            <w:pPr>
              <w:pStyle w:val="affe"/>
              <w:adjustRightInd w:val="0"/>
              <w:snapToGrid w:val="0"/>
              <w:spacing w:line="360" w:lineRule="auto"/>
              <w:ind w:firstLineChars="0" w:firstLine="0"/>
              <w:jc w:val="center"/>
              <w:rPr>
                <w:rFonts w:ascii="Times New Roman"/>
                <w:kern w:val="2"/>
                <w:szCs w:val="24"/>
              </w:rPr>
            </w:pPr>
            <w:r w:rsidRPr="003F0743">
              <w:rPr>
                <w:rFonts w:ascii="Times New Roman"/>
                <w:kern w:val="2"/>
                <w:szCs w:val="24"/>
              </w:rPr>
              <w:t>3d</w:t>
            </w:r>
            <w:r w:rsidRPr="003F0743">
              <w:rPr>
                <w:rFonts w:ascii="Times New Roman"/>
                <w:kern w:val="2"/>
                <w:szCs w:val="24"/>
              </w:rPr>
              <w:t>水陆强度比</w:t>
            </w:r>
            <w:r w:rsidRPr="003F0743">
              <w:rPr>
                <w:rFonts w:ascii="Times New Roman"/>
                <w:kern w:val="2"/>
                <w:szCs w:val="24"/>
              </w:rPr>
              <w:t>/%</w:t>
            </w:r>
          </w:p>
        </w:tc>
        <w:tc>
          <w:tcPr>
            <w:tcW w:w="1113" w:type="dxa"/>
            <w:vAlign w:val="center"/>
          </w:tcPr>
          <w:p w14:paraId="37503478" w14:textId="77777777" w:rsidR="0038097F" w:rsidRPr="003F0743" w:rsidRDefault="0038098C">
            <w:pPr>
              <w:pStyle w:val="affe"/>
              <w:adjustRightInd w:val="0"/>
              <w:snapToGrid w:val="0"/>
              <w:spacing w:line="360" w:lineRule="auto"/>
              <w:ind w:firstLineChars="0" w:firstLine="0"/>
              <w:jc w:val="center"/>
              <w:rPr>
                <w:rFonts w:ascii="Times New Roman"/>
                <w:kern w:val="2"/>
                <w:szCs w:val="24"/>
              </w:rPr>
            </w:pPr>
            <w:r w:rsidRPr="003F0743">
              <w:rPr>
                <w:rFonts w:hAnsi="宋体" w:hint="eastAsia"/>
                <w:kern w:val="2"/>
                <w:szCs w:val="24"/>
              </w:rPr>
              <w:t>≥</w:t>
            </w:r>
            <w:r w:rsidRPr="003F0743">
              <w:rPr>
                <w:rFonts w:ascii="Times New Roman"/>
                <w:kern w:val="2"/>
                <w:szCs w:val="24"/>
              </w:rPr>
              <w:t>80</w:t>
            </w:r>
          </w:p>
        </w:tc>
        <w:tc>
          <w:tcPr>
            <w:tcW w:w="2477" w:type="dxa"/>
            <w:vAlign w:val="center"/>
          </w:tcPr>
          <w:p w14:paraId="1AF9B2FE" w14:textId="77777777" w:rsidR="0038097F" w:rsidRPr="003F0743" w:rsidRDefault="0038098C">
            <w:pPr>
              <w:pStyle w:val="affe"/>
              <w:adjustRightInd w:val="0"/>
              <w:snapToGrid w:val="0"/>
              <w:spacing w:line="360" w:lineRule="auto"/>
              <w:ind w:firstLineChars="0" w:firstLine="0"/>
              <w:jc w:val="center"/>
              <w:rPr>
                <w:rFonts w:ascii="Times New Roman"/>
                <w:kern w:val="2"/>
                <w:szCs w:val="24"/>
              </w:rPr>
            </w:pPr>
            <w:r w:rsidRPr="003F0743">
              <w:rPr>
                <w:rFonts w:ascii="Times New Roman"/>
                <w:kern w:val="2"/>
                <w:szCs w:val="24"/>
              </w:rPr>
              <w:t>同批次材料取样一次，每次不少于</w:t>
            </w:r>
            <w:r w:rsidRPr="003F0743">
              <w:rPr>
                <w:rFonts w:ascii="Times New Roman"/>
                <w:kern w:val="2"/>
                <w:szCs w:val="24"/>
              </w:rPr>
              <w:t>2</w:t>
            </w:r>
            <w:r w:rsidRPr="003F0743">
              <w:rPr>
                <w:rFonts w:ascii="Times New Roman"/>
                <w:kern w:val="2"/>
                <w:szCs w:val="24"/>
              </w:rPr>
              <w:t>组</w:t>
            </w:r>
          </w:p>
        </w:tc>
        <w:tc>
          <w:tcPr>
            <w:tcW w:w="2829" w:type="dxa"/>
            <w:vMerge w:val="restart"/>
            <w:vAlign w:val="center"/>
          </w:tcPr>
          <w:p w14:paraId="7854741D" w14:textId="77777777" w:rsidR="0038097F" w:rsidRPr="003F0743" w:rsidRDefault="0038098C">
            <w:pPr>
              <w:autoSpaceDE w:val="0"/>
              <w:autoSpaceDN w:val="0"/>
              <w:adjustRightInd w:val="0"/>
              <w:snapToGrid w:val="0"/>
              <w:spacing w:line="360" w:lineRule="auto"/>
              <w:jc w:val="center"/>
            </w:pPr>
            <w:r w:rsidRPr="003F0743">
              <w:t xml:space="preserve">50mm×50mm×50mm </w:t>
            </w:r>
          </w:p>
          <w:p w14:paraId="5AF7856E" w14:textId="77777777" w:rsidR="0038097F" w:rsidRPr="003F0743" w:rsidRDefault="0038098C">
            <w:pPr>
              <w:autoSpaceDE w:val="0"/>
              <w:autoSpaceDN w:val="0"/>
              <w:adjustRightInd w:val="0"/>
              <w:snapToGrid w:val="0"/>
              <w:spacing w:line="360" w:lineRule="auto"/>
              <w:jc w:val="center"/>
            </w:pPr>
            <w:r w:rsidRPr="003F0743">
              <w:t>成型立方体试件</w:t>
            </w:r>
          </w:p>
        </w:tc>
      </w:tr>
      <w:tr w:rsidR="003F0743" w:rsidRPr="003F0743" w14:paraId="1B561B87" w14:textId="77777777">
        <w:trPr>
          <w:jc w:val="center"/>
        </w:trPr>
        <w:tc>
          <w:tcPr>
            <w:tcW w:w="1877" w:type="dxa"/>
            <w:vAlign w:val="center"/>
          </w:tcPr>
          <w:p w14:paraId="332AE175" w14:textId="77777777" w:rsidR="0038097F" w:rsidRPr="003F0743" w:rsidRDefault="0038098C">
            <w:pPr>
              <w:pStyle w:val="affe"/>
              <w:adjustRightInd w:val="0"/>
              <w:snapToGrid w:val="0"/>
              <w:spacing w:line="360" w:lineRule="auto"/>
              <w:ind w:firstLineChars="0" w:firstLine="0"/>
              <w:jc w:val="center"/>
              <w:rPr>
                <w:rFonts w:ascii="Times New Roman"/>
                <w:kern w:val="2"/>
                <w:szCs w:val="24"/>
              </w:rPr>
            </w:pPr>
            <w:r w:rsidRPr="003F0743">
              <w:rPr>
                <w:rFonts w:ascii="Times New Roman"/>
                <w:kern w:val="2"/>
                <w:szCs w:val="24"/>
              </w:rPr>
              <w:t>28d</w:t>
            </w:r>
            <w:r w:rsidRPr="003F0743">
              <w:rPr>
                <w:rFonts w:ascii="Times New Roman"/>
                <w:kern w:val="2"/>
                <w:szCs w:val="24"/>
              </w:rPr>
              <w:t>水陆强度比</w:t>
            </w:r>
            <w:r w:rsidRPr="003F0743">
              <w:rPr>
                <w:rFonts w:ascii="Times New Roman"/>
                <w:kern w:val="2"/>
                <w:szCs w:val="24"/>
              </w:rPr>
              <w:t>/%</w:t>
            </w:r>
          </w:p>
        </w:tc>
        <w:tc>
          <w:tcPr>
            <w:tcW w:w="1113" w:type="dxa"/>
            <w:vAlign w:val="center"/>
          </w:tcPr>
          <w:p w14:paraId="0F1814B5" w14:textId="77777777" w:rsidR="0038097F" w:rsidRPr="003F0743" w:rsidRDefault="0038098C">
            <w:pPr>
              <w:pStyle w:val="affe"/>
              <w:adjustRightInd w:val="0"/>
              <w:snapToGrid w:val="0"/>
              <w:spacing w:line="360" w:lineRule="auto"/>
              <w:ind w:firstLineChars="0" w:firstLine="0"/>
              <w:jc w:val="center"/>
              <w:rPr>
                <w:rFonts w:ascii="Times New Roman"/>
                <w:kern w:val="2"/>
                <w:szCs w:val="24"/>
              </w:rPr>
            </w:pPr>
            <w:r w:rsidRPr="003F0743">
              <w:rPr>
                <w:rFonts w:hAnsi="宋体" w:hint="eastAsia"/>
                <w:kern w:val="2"/>
                <w:szCs w:val="24"/>
              </w:rPr>
              <w:t>≥</w:t>
            </w:r>
            <w:r w:rsidRPr="003F0743">
              <w:rPr>
                <w:rFonts w:ascii="Times New Roman"/>
                <w:kern w:val="2"/>
                <w:szCs w:val="24"/>
              </w:rPr>
              <w:t>85</w:t>
            </w:r>
          </w:p>
        </w:tc>
        <w:tc>
          <w:tcPr>
            <w:tcW w:w="2477" w:type="dxa"/>
            <w:vAlign w:val="center"/>
          </w:tcPr>
          <w:p w14:paraId="29DF1702" w14:textId="77777777" w:rsidR="0038097F" w:rsidRPr="003F0743" w:rsidRDefault="0038098C">
            <w:pPr>
              <w:pStyle w:val="affe"/>
              <w:adjustRightInd w:val="0"/>
              <w:snapToGrid w:val="0"/>
              <w:spacing w:line="360" w:lineRule="auto"/>
              <w:ind w:firstLineChars="0" w:firstLine="0"/>
              <w:jc w:val="center"/>
              <w:rPr>
                <w:rFonts w:ascii="Times New Roman"/>
                <w:kern w:val="2"/>
                <w:szCs w:val="24"/>
              </w:rPr>
            </w:pPr>
            <w:r w:rsidRPr="003F0743">
              <w:rPr>
                <w:rFonts w:ascii="Times New Roman"/>
                <w:kern w:val="2"/>
                <w:szCs w:val="24"/>
              </w:rPr>
              <w:t>同批次材料取样一次，每次不少于</w:t>
            </w:r>
            <w:r w:rsidRPr="003F0743">
              <w:rPr>
                <w:rFonts w:ascii="Times New Roman"/>
                <w:kern w:val="2"/>
                <w:szCs w:val="24"/>
              </w:rPr>
              <w:t>2</w:t>
            </w:r>
            <w:r w:rsidRPr="003F0743">
              <w:rPr>
                <w:rFonts w:ascii="Times New Roman"/>
                <w:kern w:val="2"/>
                <w:szCs w:val="24"/>
              </w:rPr>
              <w:t>组</w:t>
            </w:r>
          </w:p>
        </w:tc>
        <w:tc>
          <w:tcPr>
            <w:tcW w:w="2829" w:type="dxa"/>
            <w:vMerge/>
            <w:vAlign w:val="center"/>
          </w:tcPr>
          <w:p w14:paraId="6E82647E" w14:textId="77777777" w:rsidR="0038097F" w:rsidRPr="003F0743" w:rsidRDefault="0038097F">
            <w:pPr>
              <w:autoSpaceDE w:val="0"/>
              <w:autoSpaceDN w:val="0"/>
              <w:adjustRightInd w:val="0"/>
              <w:snapToGrid w:val="0"/>
              <w:spacing w:line="360" w:lineRule="auto"/>
              <w:jc w:val="center"/>
            </w:pPr>
          </w:p>
        </w:tc>
      </w:tr>
      <w:tr w:rsidR="003F0743" w:rsidRPr="003F0743" w14:paraId="5DFAF236" w14:textId="77777777">
        <w:trPr>
          <w:jc w:val="center"/>
        </w:trPr>
        <w:tc>
          <w:tcPr>
            <w:tcW w:w="1877" w:type="dxa"/>
            <w:vAlign w:val="center"/>
          </w:tcPr>
          <w:p w14:paraId="516AD74B" w14:textId="77777777" w:rsidR="0038097F" w:rsidRPr="003F0743" w:rsidRDefault="0038098C">
            <w:pPr>
              <w:pStyle w:val="affe"/>
              <w:adjustRightInd w:val="0"/>
              <w:snapToGrid w:val="0"/>
              <w:spacing w:line="360" w:lineRule="auto"/>
              <w:ind w:firstLineChars="0" w:firstLine="0"/>
              <w:jc w:val="center"/>
              <w:rPr>
                <w:rFonts w:ascii="Times New Roman"/>
                <w:kern w:val="2"/>
                <w:szCs w:val="24"/>
              </w:rPr>
            </w:pPr>
            <w:r w:rsidRPr="003F0743">
              <w:rPr>
                <w:rFonts w:ascii="Times New Roman"/>
                <w:kern w:val="2"/>
                <w:szCs w:val="24"/>
              </w:rPr>
              <w:t>1d</w:t>
            </w:r>
            <w:r w:rsidRPr="003F0743">
              <w:rPr>
                <w:rFonts w:ascii="Times New Roman"/>
                <w:kern w:val="2"/>
                <w:szCs w:val="24"/>
              </w:rPr>
              <w:t>强度</w:t>
            </w:r>
            <w:r w:rsidRPr="003F0743">
              <w:rPr>
                <w:rFonts w:ascii="Times New Roman"/>
                <w:kern w:val="2"/>
                <w:szCs w:val="24"/>
              </w:rPr>
              <w:t>/</w:t>
            </w:r>
            <w:proofErr w:type="spellStart"/>
            <w:r w:rsidRPr="003F0743">
              <w:rPr>
                <w:rFonts w:ascii="Times New Roman"/>
                <w:kern w:val="2"/>
                <w:szCs w:val="24"/>
              </w:rPr>
              <w:t>Mpa</w:t>
            </w:r>
            <w:proofErr w:type="spellEnd"/>
          </w:p>
        </w:tc>
        <w:tc>
          <w:tcPr>
            <w:tcW w:w="1113" w:type="dxa"/>
            <w:vAlign w:val="center"/>
          </w:tcPr>
          <w:p w14:paraId="0AD23C81" w14:textId="77777777" w:rsidR="0038097F" w:rsidRPr="003F0743" w:rsidRDefault="0038098C">
            <w:pPr>
              <w:pStyle w:val="affe"/>
              <w:adjustRightInd w:val="0"/>
              <w:snapToGrid w:val="0"/>
              <w:spacing w:line="360" w:lineRule="auto"/>
              <w:ind w:firstLineChars="0" w:firstLine="0"/>
              <w:jc w:val="center"/>
              <w:rPr>
                <w:rFonts w:ascii="Times New Roman"/>
                <w:kern w:val="2"/>
                <w:szCs w:val="24"/>
              </w:rPr>
            </w:pPr>
            <w:r w:rsidRPr="003F0743">
              <w:rPr>
                <w:rFonts w:ascii="Times New Roman"/>
                <w:kern w:val="2"/>
                <w:szCs w:val="24"/>
              </w:rPr>
              <w:t>≥0.2</w:t>
            </w:r>
          </w:p>
        </w:tc>
        <w:tc>
          <w:tcPr>
            <w:tcW w:w="2477" w:type="dxa"/>
            <w:vAlign w:val="center"/>
          </w:tcPr>
          <w:p w14:paraId="3E67D5B0" w14:textId="77777777" w:rsidR="0038097F" w:rsidRPr="003F0743" w:rsidRDefault="0038098C">
            <w:pPr>
              <w:pStyle w:val="affe"/>
              <w:adjustRightInd w:val="0"/>
              <w:snapToGrid w:val="0"/>
              <w:spacing w:line="360" w:lineRule="auto"/>
              <w:ind w:firstLineChars="0" w:firstLine="0"/>
              <w:jc w:val="center"/>
              <w:rPr>
                <w:rFonts w:ascii="Times New Roman"/>
                <w:kern w:val="2"/>
                <w:szCs w:val="24"/>
              </w:rPr>
            </w:pPr>
            <w:r w:rsidRPr="003F0743">
              <w:rPr>
                <w:rFonts w:ascii="Times New Roman"/>
                <w:kern w:val="2"/>
                <w:szCs w:val="24"/>
              </w:rPr>
              <w:t>每一工作班组取样一次，每次不少于</w:t>
            </w:r>
            <w:r w:rsidRPr="003F0743">
              <w:rPr>
                <w:rFonts w:ascii="Times New Roman"/>
                <w:kern w:val="2"/>
                <w:szCs w:val="24"/>
              </w:rPr>
              <w:t>2</w:t>
            </w:r>
            <w:r w:rsidRPr="003F0743">
              <w:rPr>
                <w:rFonts w:ascii="Times New Roman"/>
                <w:kern w:val="2"/>
                <w:szCs w:val="24"/>
              </w:rPr>
              <w:t>组</w:t>
            </w:r>
          </w:p>
        </w:tc>
        <w:tc>
          <w:tcPr>
            <w:tcW w:w="2829" w:type="dxa"/>
            <w:vMerge/>
            <w:vAlign w:val="center"/>
          </w:tcPr>
          <w:p w14:paraId="307D9CF3" w14:textId="77777777" w:rsidR="0038097F" w:rsidRPr="003F0743" w:rsidRDefault="0038097F">
            <w:pPr>
              <w:pStyle w:val="affe"/>
              <w:spacing w:line="360" w:lineRule="auto"/>
              <w:ind w:firstLineChars="0" w:firstLine="0"/>
              <w:rPr>
                <w:rFonts w:ascii="Times New Roman"/>
                <w:kern w:val="2"/>
                <w:szCs w:val="24"/>
              </w:rPr>
            </w:pPr>
          </w:p>
        </w:tc>
      </w:tr>
      <w:tr w:rsidR="003F0743" w:rsidRPr="003F0743" w14:paraId="52DC040C" w14:textId="77777777">
        <w:trPr>
          <w:jc w:val="center"/>
        </w:trPr>
        <w:tc>
          <w:tcPr>
            <w:tcW w:w="1877" w:type="dxa"/>
            <w:vAlign w:val="center"/>
          </w:tcPr>
          <w:p w14:paraId="7F2AFCF2" w14:textId="77777777" w:rsidR="0038097F" w:rsidRPr="003F0743" w:rsidRDefault="0038098C">
            <w:pPr>
              <w:pStyle w:val="affe"/>
              <w:adjustRightInd w:val="0"/>
              <w:snapToGrid w:val="0"/>
              <w:spacing w:line="360" w:lineRule="auto"/>
              <w:ind w:firstLineChars="0" w:firstLine="0"/>
              <w:jc w:val="center"/>
              <w:rPr>
                <w:rFonts w:ascii="Times New Roman"/>
                <w:kern w:val="2"/>
                <w:szCs w:val="24"/>
              </w:rPr>
            </w:pPr>
            <w:r w:rsidRPr="003F0743">
              <w:rPr>
                <w:rFonts w:ascii="Times New Roman"/>
                <w:kern w:val="2"/>
                <w:szCs w:val="24"/>
              </w:rPr>
              <w:t>28d</w:t>
            </w:r>
            <w:r w:rsidRPr="003F0743">
              <w:rPr>
                <w:rFonts w:ascii="Times New Roman"/>
                <w:kern w:val="2"/>
                <w:szCs w:val="24"/>
              </w:rPr>
              <w:t>强度</w:t>
            </w:r>
            <w:r w:rsidRPr="003F0743">
              <w:rPr>
                <w:rFonts w:ascii="Times New Roman"/>
                <w:kern w:val="2"/>
                <w:szCs w:val="24"/>
              </w:rPr>
              <w:t>/</w:t>
            </w:r>
            <w:proofErr w:type="spellStart"/>
            <w:r w:rsidRPr="003F0743">
              <w:rPr>
                <w:rFonts w:ascii="Times New Roman"/>
                <w:kern w:val="2"/>
                <w:szCs w:val="24"/>
              </w:rPr>
              <w:t>Mpa</w:t>
            </w:r>
            <w:proofErr w:type="spellEnd"/>
          </w:p>
        </w:tc>
        <w:tc>
          <w:tcPr>
            <w:tcW w:w="1113" w:type="dxa"/>
            <w:vAlign w:val="center"/>
          </w:tcPr>
          <w:p w14:paraId="2F36CF5E" w14:textId="77777777" w:rsidR="0038097F" w:rsidRPr="003F0743" w:rsidRDefault="0038098C">
            <w:pPr>
              <w:pStyle w:val="affe"/>
              <w:adjustRightInd w:val="0"/>
              <w:snapToGrid w:val="0"/>
              <w:spacing w:line="360" w:lineRule="auto"/>
              <w:ind w:firstLineChars="0" w:firstLine="0"/>
              <w:jc w:val="center"/>
              <w:rPr>
                <w:rFonts w:ascii="Times New Roman"/>
                <w:kern w:val="2"/>
                <w:szCs w:val="24"/>
              </w:rPr>
            </w:pPr>
            <w:r w:rsidRPr="003F0743">
              <w:rPr>
                <w:rFonts w:ascii="Times New Roman"/>
                <w:kern w:val="2"/>
                <w:szCs w:val="24"/>
              </w:rPr>
              <w:t>≥1.0</w:t>
            </w:r>
          </w:p>
        </w:tc>
        <w:tc>
          <w:tcPr>
            <w:tcW w:w="2477" w:type="dxa"/>
            <w:vAlign w:val="center"/>
          </w:tcPr>
          <w:p w14:paraId="64BE21F0" w14:textId="77777777" w:rsidR="0038097F" w:rsidRPr="003F0743" w:rsidRDefault="0038098C">
            <w:pPr>
              <w:pStyle w:val="affe"/>
              <w:adjustRightInd w:val="0"/>
              <w:snapToGrid w:val="0"/>
              <w:spacing w:line="360" w:lineRule="auto"/>
              <w:ind w:firstLineChars="0" w:firstLine="0"/>
              <w:jc w:val="center"/>
              <w:rPr>
                <w:rFonts w:ascii="Times New Roman"/>
                <w:kern w:val="2"/>
                <w:szCs w:val="24"/>
              </w:rPr>
            </w:pPr>
            <w:r w:rsidRPr="003F0743">
              <w:rPr>
                <w:rFonts w:ascii="Times New Roman"/>
                <w:kern w:val="2"/>
                <w:szCs w:val="24"/>
              </w:rPr>
              <w:t>每一工作班组取样一次，每次不少于</w:t>
            </w:r>
            <w:r w:rsidRPr="003F0743">
              <w:rPr>
                <w:rFonts w:ascii="Times New Roman"/>
                <w:kern w:val="2"/>
                <w:szCs w:val="24"/>
              </w:rPr>
              <w:t>2</w:t>
            </w:r>
            <w:r w:rsidRPr="003F0743">
              <w:rPr>
                <w:rFonts w:ascii="Times New Roman"/>
                <w:kern w:val="2"/>
                <w:szCs w:val="24"/>
              </w:rPr>
              <w:t>组</w:t>
            </w:r>
          </w:p>
        </w:tc>
        <w:tc>
          <w:tcPr>
            <w:tcW w:w="2829" w:type="dxa"/>
            <w:vMerge/>
            <w:vAlign w:val="center"/>
          </w:tcPr>
          <w:p w14:paraId="6D28D764" w14:textId="77777777" w:rsidR="0038097F" w:rsidRPr="003F0743" w:rsidRDefault="0038097F">
            <w:pPr>
              <w:pStyle w:val="affe"/>
              <w:spacing w:line="360" w:lineRule="auto"/>
              <w:ind w:firstLineChars="0" w:firstLine="0"/>
              <w:rPr>
                <w:rFonts w:ascii="Times New Roman"/>
                <w:kern w:val="2"/>
                <w:szCs w:val="24"/>
              </w:rPr>
            </w:pPr>
          </w:p>
        </w:tc>
      </w:tr>
    </w:tbl>
    <w:p w14:paraId="5D942FC7" w14:textId="3859CA95" w:rsidR="0038097F" w:rsidRPr="003F0743" w:rsidRDefault="0038098C">
      <w:pPr>
        <w:pStyle w:val="afff0"/>
        <w:numPr>
          <w:ilvl w:val="0"/>
          <w:numId w:val="0"/>
        </w:numPr>
        <w:adjustRightInd w:val="0"/>
        <w:snapToGrid w:val="0"/>
        <w:spacing w:before="0" w:after="0" w:line="360" w:lineRule="auto"/>
        <w:outlineLvl w:val="9"/>
        <w:rPr>
          <w:rFonts w:ascii="Times New Roman"/>
        </w:rPr>
      </w:pPr>
      <w:bookmarkStart w:id="39" w:name="_Toc131458254"/>
      <w:r w:rsidRPr="003F0743">
        <w:rPr>
          <w:rFonts w:ascii="Times New Roman"/>
        </w:rPr>
        <w:t xml:space="preserve">5.1.6 </w:t>
      </w:r>
      <w:r w:rsidRPr="003F0743">
        <w:rPr>
          <w:rFonts w:ascii="Times New Roman" w:hint="eastAsia"/>
        </w:rPr>
        <w:t>抗压强度试件应采用</w:t>
      </w:r>
      <w:r w:rsidRPr="003F0743">
        <w:rPr>
          <w:rFonts w:ascii="Times New Roman" w:hint="eastAsia"/>
        </w:rPr>
        <w:t>50mm*50mm*50mm</w:t>
      </w:r>
      <w:r w:rsidRPr="003F0743">
        <w:rPr>
          <w:rFonts w:ascii="Times New Roman" w:hint="eastAsia"/>
        </w:rPr>
        <w:t>的立方体试模</w:t>
      </w:r>
      <w:r w:rsidR="00107030">
        <w:rPr>
          <w:rFonts w:ascii="Times New Roman" w:hint="eastAsia"/>
        </w:rPr>
        <w:t>成型</w:t>
      </w:r>
      <w:r w:rsidRPr="003F0743">
        <w:rPr>
          <w:rFonts w:ascii="Times New Roman" w:hint="eastAsia"/>
        </w:rPr>
        <w:t>，其成型方法应符合《建筑砂浆基本性能试验方法标准》</w:t>
      </w:r>
      <w:r w:rsidRPr="003F0743">
        <w:rPr>
          <w:rFonts w:ascii="Times New Roman" w:hint="eastAsia"/>
        </w:rPr>
        <w:t>JGJ/T70</w:t>
      </w:r>
      <w:r w:rsidRPr="003F0743">
        <w:rPr>
          <w:rFonts w:ascii="Times New Roman" w:hint="eastAsia"/>
        </w:rPr>
        <w:t>的有关规定；试件的养护应符合《水泥胶砂强度检验方法（</w:t>
      </w:r>
      <w:r w:rsidRPr="003F0743">
        <w:rPr>
          <w:rFonts w:ascii="Times New Roman" w:hint="eastAsia"/>
        </w:rPr>
        <w:t>IOS</w:t>
      </w:r>
      <w:r w:rsidRPr="003F0743">
        <w:rPr>
          <w:rFonts w:ascii="Times New Roman" w:hint="eastAsia"/>
        </w:rPr>
        <w:t>法）》</w:t>
      </w:r>
      <w:r w:rsidRPr="003F0743">
        <w:rPr>
          <w:rFonts w:ascii="Times New Roman" w:hint="eastAsia"/>
        </w:rPr>
        <w:t>GB/T17671</w:t>
      </w:r>
      <w:r w:rsidRPr="003F0743">
        <w:rPr>
          <w:rFonts w:ascii="Times New Roman" w:hint="eastAsia"/>
        </w:rPr>
        <w:t>的有关规定，试件养护应采用水中养护，不得采用标准养护或自然养护；抗压强度试验方法及评定应按照附录</w:t>
      </w:r>
      <w:r w:rsidRPr="003F0743">
        <w:rPr>
          <w:rFonts w:ascii="Times New Roman" w:hint="eastAsia"/>
        </w:rPr>
        <w:t>A</w:t>
      </w:r>
      <w:r w:rsidRPr="003F0743">
        <w:rPr>
          <w:rFonts w:ascii="Times New Roman" w:hint="eastAsia"/>
        </w:rPr>
        <w:t>的规定要求。</w:t>
      </w:r>
    </w:p>
    <w:p w14:paraId="18F9C2F5" w14:textId="77777777" w:rsidR="0038097F" w:rsidRPr="003F0743" w:rsidRDefault="0038098C">
      <w:pPr>
        <w:pStyle w:val="2"/>
        <w:spacing w:before="120" w:after="120" w:line="360" w:lineRule="auto"/>
        <w:jc w:val="center"/>
        <w:rPr>
          <w:rFonts w:ascii="Times New Roman" w:hAnsi="Times New Roman"/>
          <w:b w:val="0"/>
          <w:sz w:val="21"/>
          <w:szCs w:val="21"/>
        </w:rPr>
      </w:pPr>
      <w:bookmarkStart w:id="40" w:name="_Toc154437880"/>
      <w:r w:rsidRPr="003F0743">
        <w:rPr>
          <w:rFonts w:ascii="Times New Roman" w:hAnsi="Times New Roman"/>
          <w:b w:val="0"/>
          <w:sz w:val="21"/>
          <w:szCs w:val="21"/>
        </w:rPr>
        <w:lastRenderedPageBreak/>
        <w:t xml:space="preserve">5.2 </w:t>
      </w:r>
      <w:bookmarkEnd w:id="39"/>
      <w:r w:rsidRPr="003F0743">
        <w:rPr>
          <w:rFonts w:ascii="Times New Roman" w:hAnsi="Times New Roman"/>
          <w:b w:val="0"/>
          <w:sz w:val="21"/>
          <w:szCs w:val="21"/>
        </w:rPr>
        <w:t>配合比设计</w:t>
      </w:r>
      <w:bookmarkEnd w:id="40"/>
    </w:p>
    <w:p w14:paraId="40B8E66E" w14:textId="61171993" w:rsidR="0038097F" w:rsidRPr="003F0743" w:rsidRDefault="0038098C">
      <w:pPr>
        <w:pStyle w:val="afff0"/>
        <w:numPr>
          <w:ilvl w:val="0"/>
          <w:numId w:val="0"/>
        </w:numPr>
        <w:adjustRightInd w:val="0"/>
        <w:snapToGrid w:val="0"/>
        <w:spacing w:before="0" w:after="0" w:line="360" w:lineRule="auto"/>
        <w:outlineLvl w:val="9"/>
      </w:pPr>
      <w:r w:rsidRPr="003F0743">
        <w:rPr>
          <w:bCs/>
        </w:rPr>
        <w:t xml:space="preserve">5.2.1 </w:t>
      </w:r>
      <w:r w:rsidRPr="003F0743">
        <w:t>配合比设计应</w:t>
      </w:r>
      <w:r w:rsidRPr="003F0743">
        <w:rPr>
          <w:rFonts w:hint="eastAsia"/>
        </w:rPr>
        <w:t>充分考虑施工掘进速度、盾构设备参数、水文地质条件等情况</w:t>
      </w:r>
      <w:r w:rsidRPr="003F0743">
        <w:t>。</w:t>
      </w:r>
    </w:p>
    <w:p w14:paraId="106CD0FF"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5.2.2 </w:t>
      </w:r>
      <w:r w:rsidRPr="003F0743">
        <w:rPr>
          <w:rFonts w:ascii="Times New Roman" w:hint="eastAsia"/>
        </w:rPr>
        <w:t>双液浆配合比宜符合以下要求：</w:t>
      </w:r>
    </w:p>
    <w:p w14:paraId="399A819B" w14:textId="77777777" w:rsidR="0038097F" w:rsidRPr="003F0743" w:rsidRDefault="0038098C">
      <w:pPr>
        <w:pStyle w:val="afff0"/>
        <w:numPr>
          <w:ilvl w:val="0"/>
          <w:numId w:val="0"/>
        </w:numPr>
        <w:adjustRightInd w:val="0"/>
        <w:snapToGrid w:val="0"/>
        <w:spacing w:before="0" w:after="0" w:line="360" w:lineRule="auto"/>
        <w:jc w:val="center"/>
        <w:outlineLvl w:val="9"/>
        <w:rPr>
          <w:rFonts w:ascii="Times New Roman"/>
        </w:rPr>
      </w:pPr>
      <w:r w:rsidRPr="003F0743">
        <w:rPr>
          <w:rFonts w:ascii="Times New Roman" w:hint="eastAsia"/>
        </w:rPr>
        <w:t>表</w:t>
      </w:r>
      <w:r w:rsidRPr="003F0743">
        <w:rPr>
          <w:rFonts w:ascii="Times New Roman" w:hint="eastAsia"/>
        </w:rPr>
        <w:t>5</w:t>
      </w:r>
      <w:r w:rsidRPr="003F0743">
        <w:rPr>
          <w:rFonts w:ascii="Times New Roman"/>
        </w:rPr>
        <w:t xml:space="preserve">.2.1  </w:t>
      </w:r>
      <w:r w:rsidRPr="003F0743">
        <w:rPr>
          <w:rFonts w:ascii="Times New Roman" w:hint="eastAsia"/>
        </w:rPr>
        <w:t>双液浆配合比</w:t>
      </w:r>
    </w:p>
    <w:tbl>
      <w:tblPr>
        <w:tblStyle w:val="affd"/>
        <w:tblW w:w="8296" w:type="dxa"/>
        <w:tblLayout w:type="fixed"/>
        <w:tblLook w:val="04A0" w:firstRow="1" w:lastRow="0" w:firstColumn="1" w:lastColumn="0" w:noHBand="0" w:noVBand="1"/>
      </w:tblPr>
      <w:tblGrid>
        <w:gridCol w:w="1410"/>
        <w:gridCol w:w="1410"/>
        <w:gridCol w:w="1328"/>
        <w:gridCol w:w="1328"/>
        <w:gridCol w:w="1410"/>
        <w:gridCol w:w="1410"/>
      </w:tblGrid>
      <w:tr w:rsidR="003F0743" w:rsidRPr="003F0743" w14:paraId="714E9A84" w14:textId="77777777">
        <w:tc>
          <w:tcPr>
            <w:tcW w:w="6886" w:type="dxa"/>
            <w:gridSpan w:val="5"/>
          </w:tcPr>
          <w:p w14:paraId="776AEF45" w14:textId="77777777" w:rsidR="0038097F" w:rsidRPr="003F0743" w:rsidRDefault="0038098C">
            <w:pPr>
              <w:pStyle w:val="afff0"/>
              <w:numPr>
                <w:ilvl w:val="0"/>
                <w:numId w:val="0"/>
              </w:numPr>
              <w:adjustRightInd w:val="0"/>
              <w:snapToGrid w:val="0"/>
              <w:spacing w:before="0" w:after="0" w:line="360" w:lineRule="auto"/>
              <w:jc w:val="center"/>
              <w:outlineLvl w:val="9"/>
              <w:rPr>
                <w:rFonts w:ascii="Times New Roman"/>
              </w:rPr>
            </w:pPr>
            <w:r w:rsidRPr="003F0743">
              <w:rPr>
                <w:rFonts w:ascii="Times New Roman" w:hint="eastAsia"/>
              </w:rPr>
              <w:t>A</w:t>
            </w:r>
            <w:r w:rsidRPr="003F0743">
              <w:rPr>
                <w:rFonts w:ascii="Times New Roman" w:hint="eastAsia"/>
              </w:rPr>
              <w:t>液</w:t>
            </w:r>
            <w:r w:rsidRPr="003F0743">
              <w:rPr>
                <w:rFonts w:ascii="Times New Roman" w:hint="eastAsia"/>
              </w:rPr>
              <w:t>(K</w:t>
            </w:r>
            <w:r w:rsidRPr="003F0743">
              <w:rPr>
                <w:rFonts w:ascii="Times New Roman"/>
              </w:rPr>
              <w:t>g)</w:t>
            </w:r>
          </w:p>
        </w:tc>
        <w:tc>
          <w:tcPr>
            <w:tcW w:w="1410" w:type="dxa"/>
            <w:vAlign w:val="center"/>
          </w:tcPr>
          <w:p w14:paraId="5C6A33B5" w14:textId="77777777" w:rsidR="0038097F" w:rsidRPr="003F0743" w:rsidRDefault="0038098C">
            <w:pPr>
              <w:pStyle w:val="afff0"/>
              <w:numPr>
                <w:ilvl w:val="0"/>
                <w:numId w:val="0"/>
              </w:numPr>
              <w:adjustRightInd w:val="0"/>
              <w:snapToGrid w:val="0"/>
              <w:spacing w:before="0" w:after="0" w:line="360" w:lineRule="auto"/>
              <w:jc w:val="center"/>
              <w:outlineLvl w:val="9"/>
              <w:rPr>
                <w:rFonts w:ascii="Times New Roman"/>
              </w:rPr>
            </w:pPr>
            <w:r w:rsidRPr="003F0743">
              <w:rPr>
                <w:rFonts w:ascii="Times New Roman" w:hint="eastAsia"/>
              </w:rPr>
              <w:t>B</w:t>
            </w:r>
            <w:r w:rsidRPr="003F0743">
              <w:rPr>
                <w:rFonts w:ascii="Times New Roman" w:hint="eastAsia"/>
              </w:rPr>
              <w:t>液</w:t>
            </w:r>
            <w:r w:rsidRPr="003F0743">
              <w:rPr>
                <w:rFonts w:ascii="Times New Roman" w:hint="eastAsia"/>
              </w:rPr>
              <w:t>(</w:t>
            </w:r>
            <w:r w:rsidRPr="003F0743">
              <w:rPr>
                <w:rFonts w:ascii="Times New Roman"/>
              </w:rPr>
              <w:t>L)</w:t>
            </w:r>
          </w:p>
        </w:tc>
      </w:tr>
      <w:tr w:rsidR="003F0743" w:rsidRPr="003F0743" w14:paraId="596D046B" w14:textId="77777777">
        <w:tc>
          <w:tcPr>
            <w:tcW w:w="1410" w:type="dxa"/>
            <w:vAlign w:val="center"/>
          </w:tcPr>
          <w:p w14:paraId="6F8AAC24" w14:textId="77777777" w:rsidR="0038097F" w:rsidRPr="003F0743" w:rsidRDefault="0038098C">
            <w:pPr>
              <w:pStyle w:val="afff0"/>
              <w:numPr>
                <w:ilvl w:val="0"/>
                <w:numId w:val="0"/>
              </w:numPr>
              <w:adjustRightInd w:val="0"/>
              <w:snapToGrid w:val="0"/>
              <w:spacing w:before="0" w:after="0" w:line="360" w:lineRule="auto"/>
              <w:jc w:val="center"/>
              <w:outlineLvl w:val="9"/>
              <w:rPr>
                <w:rFonts w:ascii="Times New Roman"/>
              </w:rPr>
            </w:pPr>
            <w:r w:rsidRPr="003F0743">
              <w:rPr>
                <w:rFonts w:ascii="Times New Roman" w:hint="eastAsia"/>
              </w:rPr>
              <w:t>水泥</w:t>
            </w:r>
          </w:p>
        </w:tc>
        <w:tc>
          <w:tcPr>
            <w:tcW w:w="1410" w:type="dxa"/>
            <w:vAlign w:val="center"/>
          </w:tcPr>
          <w:p w14:paraId="35FADA63" w14:textId="77777777" w:rsidR="0038097F" w:rsidRPr="003F0743" w:rsidRDefault="0038098C">
            <w:pPr>
              <w:pStyle w:val="afff0"/>
              <w:numPr>
                <w:ilvl w:val="0"/>
                <w:numId w:val="0"/>
              </w:numPr>
              <w:adjustRightInd w:val="0"/>
              <w:snapToGrid w:val="0"/>
              <w:spacing w:before="0" w:after="0" w:line="360" w:lineRule="auto"/>
              <w:jc w:val="center"/>
              <w:outlineLvl w:val="9"/>
              <w:rPr>
                <w:rFonts w:ascii="Times New Roman"/>
              </w:rPr>
            </w:pPr>
            <w:r w:rsidRPr="003F0743">
              <w:rPr>
                <w:rFonts w:ascii="Times New Roman" w:hint="eastAsia"/>
              </w:rPr>
              <w:t>矿物掺和料</w:t>
            </w:r>
          </w:p>
        </w:tc>
        <w:tc>
          <w:tcPr>
            <w:tcW w:w="1328" w:type="dxa"/>
            <w:vAlign w:val="center"/>
          </w:tcPr>
          <w:p w14:paraId="7398E4CC" w14:textId="77777777" w:rsidR="0038097F" w:rsidRPr="003F0743" w:rsidRDefault="0038098C">
            <w:pPr>
              <w:pStyle w:val="afff0"/>
              <w:numPr>
                <w:ilvl w:val="0"/>
                <w:numId w:val="0"/>
              </w:numPr>
              <w:adjustRightInd w:val="0"/>
              <w:snapToGrid w:val="0"/>
              <w:spacing w:before="0" w:after="0" w:line="360" w:lineRule="auto"/>
              <w:jc w:val="center"/>
              <w:outlineLvl w:val="9"/>
              <w:rPr>
                <w:rFonts w:ascii="Times New Roman"/>
              </w:rPr>
            </w:pPr>
            <w:r w:rsidRPr="003F0743">
              <w:rPr>
                <w:rFonts w:ascii="Times New Roman" w:hint="eastAsia"/>
              </w:rPr>
              <w:t>膨润土</w:t>
            </w:r>
          </w:p>
        </w:tc>
        <w:tc>
          <w:tcPr>
            <w:tcW w:w="1328" w:type="dxa"/>
            <w:vAlign w:val="center"/>
          </w:tcPr>
          <w:p w14:paraId="4B8E6856" w14:textId="77777777" w:rsidR="0038097F" w:rsidRPr="003F0743" w:rsidRDefault="0038098C">
            <w:pPr>
              <w:pStyle w:val="afff0"/>
              <w:numPr>
                <w:ilvl w:val="0"/>
                <w:numId w:val="0"/>
              </w:numPr>
              <w:adjustRightInd w:val="0"/>
              <w:snapToGrid w:val="0"/>
              <w:spacing w:before="0" w:after="0" w:line="360" w:lineRule="auto"/>
              <w:jc w:val="center"/>
              <w:outlineLvl w:val="9"/>
              <w:rPr>
                <w:rFonts w:ascii="Times New Roman"/>
              </w:rPr>
            </w:pPr>
            <w:r w:rsidRPr="003F0743">
              <w:rPr>
                <w:rFonts w:ascii="Times New Roman" w:hint="eastAsia"/>
              </w:rPr>
              <w:t>稳定剂</w:t>
            </w:r>
          </w:p>
        </w:tc>
        <w:tc>
          <w:tcPr>
            <w:tcW w:w="1410" w:type="dxa"/>
            <w:vAlign w:val="center"/>
          </w:tcPr>
          <w:p w14:paraId="31457965" w14:textId="77777777" w:rsidR="0038097F" w:rsidRPr="003F0743" w:rsidRDefault="0038098C">
            <w:pPr>
              <w:pStyle w:val="afff0"/>
              <w:numPr>
                <w:ilvl w:val="0"/>
                <w:numId w:val="0"/>
              </w:numPr>
              <w:adjustRightInd w:val="0"/>
              <w:snapToGrid w:val="0"/>
              <w:spacing w:before="0" w:after="0" w:line="360" w:lineRule="auto"/>
              <w:jc w:val="center"/>
              <w:outlineLvl w:val="9"/>
              <w:rPr>
                <w:rFonts w:ascii="Times New Roman"/>
              </w:rPr>
            </w:pPr>
            <w:r w:rsidRPr="003F0743">
              <w:rPr>
                <w:rFonts w:ascii="Times New Roman" w:hint="eastAsia"/>
              </w:rPr>
              <w:t>水</w:t>
            </w:r>
          </w:p>
        </w:tc>
        <w:tc>
          <w:tcPr>
            <w:tcW w:w="1410" w:type="dxa"/>
            <w:vAlign w:val="center"/>
          </w:tcPr>
          <w:p w14:paraId="514EDC7A" w14:textId="77777777" w:rsidR="0038097F" w:rsidRPr="003F0743" w:rsidRDefault="0038098C">
            <w:pPr>
              <w:pStyle w:val="afff0"/>
              <w:numPr>
                <w:ilvl w:val="0"/>
                <w:numId w:val="0"/>
              </w:numPr>
              <w:adjustRightInd w:val="0"/>
              <w:snapToGrid w:val="0"/>
              <w:spacing w:before="0" w:after="0" w:line="360" w:lineRule="auto"/>
              <w:jc w:val="center"/>
              <w:outlineLvl w:val="9"/>
              <w:rPr>
                <w:rFonts w:ascii="Times New Roman"/>
              </w:rPr>
            </w:pPr>
            <w:r w:rsidRPr="003F0743">
              <w:rPr>
                <w:rFonts w:ascii="Times New Roman" w:hint="eastAsia"/>
              </w:rPr>
              <w:t>水玻璃</w:t>
            </w:r>
          </w:p>
        </w:tc>
      </w:tr>
      <w:tr w:rsidR="003F0743" w:rsidRPr="003F0743" w14:paraId="6563CE2C" w14:textId="77777777">
        <w:tc>
          <w:tcPr>
            <w:tcW w:w="1410" w:type="dxa"/>
          </w:tcPr>
          <w:p w14:paraId="464F5D61" w14:textId="77777777" w:rsidR="0038097F" w:rsidRPr="003F0743" w:rsidRDefault="0038098C">
            <w:pPr>
              <w:pStyle w:val="afff0"/>
              <w:numPr>
                <w:ilvl w:val="0"/>
                <w:numId w:val="0"/>
              </w:numPr>
              <w:adjustRightInd w:val="0"/>
              <w:snapToGrid w:val="0"/>
              <w:spacing w:before="0" w:after="0" w:line="360" w:lineRule="auto"/>
              <w:jc w:val="center"/>
              <w:outlineLvl w:val="9"/>
              <w:rPr>
                <w:rFonts w:ascii="Times New Roman"/>
              </w:rPr>
            </w:pPr>
            <w:r w:rsidRPr="003F0743">
              <w:rPr>
                <w:rFonts w:ascii="Times New Roman" w:hint="eastAsia"/>
              </w:rPr>
              <w:t>2</w:t>
            </w:r>
            <w:r w:rsidRPr="003F0743">
              <w:rPr>
                <w:rFonts w:ascii="Times New Roman"/>
              </w:rPr>
              <w:t>00~450</w:t>
            </w:r>
          </w:p>
        </w:tc>
        <w:tc>
          <w:tcPr>
            <w:tcW w:w="1410" w:type="dxa"/>
          </w:tcPr>
          <w:p w14:paraId="6DBE2A47" w14:textId="77777777" w:rsidR="0038097F" w:rsidRPr="003F0743" w:rsidRDefault="0038098C">
            <w:pPr>
              <w:pStyle w:val="afff0"/>
              <w:numPr>
                <w:ilvl w:val="0"/>
                <w:numId w:val="0"/>
              </w:numPr>
              <w:adjustRightInd w:val="0"/>
              <w:snapToGrid w:val="0"/>
              <w:spacing w:before="0" w:after="0" w:line="360" w:lineRule="auto"/>
              <w:jc w:val="center"/>
              <w:outlineLvl w:val="9"/>
              <w:rPr>
                <w:rFonts w:ascii="Times New Roman"/>
              </w:rPr>
            </w:pPr>
            <w:r w:rsidRPr="003F0743">
              <w:rPr>
                <w:rFonts w:ascii="Times New Roman" w:hint="eastAsia"/>
              </w:rPr>
              <w:t>1</w:t>
            </w:r>
            <w:r w:rsidRPr="003F0743">
              <w:rPr>
                <w:rFonts w:ascii="Times New Roman"/>
              </w:rPr>
              <w:t>00~300</w:t>
            </w:r>
          </w:p>
        </w:tc>
        <w:tc>
          <w:tcPr>
            <w:tcW w:w="1328" w:type="dxa"/>
          </w:tcPr>
          <w:p w14:paraId="3368D00B" w14:textId="77777777" w:rsidR="0038097F" w:rsidRPr="003F0743" w:rsidRDefault="0038098C">
            <w:pPr>
              <w:pStyle w:val="afff0"/>
              <w:numPr>
                <w:ilvl w:val="0"/>
                <w:numId w:val="0"/>
              </w:numPr>
              <w:adjustRightInd w:val="0"/>
              <w:snapToGrid w:val="0"/>
              <w:spacing w:before="0" w:after="0" w:line="360" w:lineRule="auto"/>
              <w:jc w:val="center"/>
              <w:outlineLvl w:val="9"/>
              <w:rPr>
                <w:rFonts w:ascii="Times New Roman"/>
              </w:rPr>
            </w:pPr>
            <w:r w:rsidRPr="003F0743">
              <w:rPr>
                <w:rFonts w:ascii="Times New Roman" w:hint="eastAsia"/>
              </w:rPr>
              <w:t>3</w:t>
            </w:r>
            <w:r w:rsidRPr="003F0743">
              <w:rPr>
                <w:rFonts w:ascii="Times New Roman"/>
              </w:rPr>
              <w:t>0~120</w:t>
            </w:r>
          </w:p>
        </w:tc>
        <w:tc>
          <w:tcPr>
            <w:tcW w:w="1328" w:type="dxa"/>
          </w:tcPr>
          <w:p w14:paraId="5701FF5A" w14:textId="77777777" w:rsidR="0038097F" w:rsidRPr="003F0743" w:rsidRDefault="0038098C">
            <w:pPr>
              <w:pStyle w:val="afff0"/>
              <w:numPr>
                <w:ilvl w:val="0"/>
                <w:numId w:val="0"/>
              </w:numPr>
              <w:adjustRightInd w:val="0"/>
              <w:snapToGrid w:val="0"/>
              <w:spacing w:before="0" w:after="0" w:line="360" w:lineRule="auto"/>
              <w:jc w:val="center"/>
              <w:outlineLvl w:val="9"/>
              <w:rPr>
                <w:rFonts w:ascii="Times New Roman"/>
              </w:rPr>
            </w:pPr>
            <w:r w:rsidRPr="003F0743">
              <w:rPr>
                <w:rFonts w:ascii="Times New Roman" w:hint="eastAsia"/>
              </w:rPr>
              <w:t>1</w:t>
            </w:r>
            <w:r w:rsidRPr="003F0743">
              <w:rPr>
                <w:rFonts w:ascii="Times New Roman"/>
              </w:rPr>
              <w:t>~10</w:t>
            </w:r>
          </w:p>
        </w:tc>
        <w:tc>
          <w:tcPr>
            <w:tcW w:w="1410" w:type="dxa"/>
          </w:tcPr>
          <w:p w14:paraId="02ADF2DF" w14:textId="77777777" w:rsidR="0038097F" w:rsidRPr="003F0743" w:rsidRDefault="0038098C">
            <w:pPr>
              <w:pStyle w:val="afff0"/>
              <w:numPr>
                <w:ilvl w:val="0"/>
                <w:numId w:val="0"/>
              </w:numPr>
              <w:adjustRightInd w:val="0"/>
              <w:snapToGrid w:val="0"/>
              <w:spacing w:before="0" w:after="0" w:line="360" w:lineRule="auto"/>
              <w:jc w:val="center"/>
              <w:outlineLvl w:val="9"/>
              <w:rPr>
                <w:rFonts w:ascii="Times New Roman"/>
              </w:rPr>
            </w:pPr>
            <w:r w:rsidRPr="003F0743">
              <w:rPr>
                <w:rFonts w:ascii="Times New Roman" w:hint="eastAsia"/>
              </w:rPr>
              <w:t>6</w:t>
            </w:r>
            <w:r w:rsidRPr="003F0743">
              <w:rPr>
                <w:rFonts w:ascii="Times New Roman"/>
              </w:rPr>
              <w:t>00~900</w:t>
            </w:r>
          </w:p>
        </w:tc>
        <w:tc>
          <w:tcPr>
            <w:tcW w:w="1410" w:type="dxa"/>
          </w:tcPr>
          <w:p w14:paraId="664AF9F3" w14:textId="77777777" w:rsidR="0038097F" w:rsidRPr="003F0743" w:rsidRDefault="0038098C">
            <w:pPr>
              <w:pStyle w:val="afff0"/>
              <w:numPr>
                <w:ilvl w:val="0"/>
                <w:numId w:val="0"/>
              </w:numPr>
              <w:adjustRightInd w:val="0"/>
              <w:snapToGrid w:val="0"/>
              <w:spacing w:before="0" w:after="0" w:line="360" w:lineRule="auto"/>
              <w:jc w:val="center"/>
              <w:outlineLvl w:val="9"/>
              <w:rPr>
                <w:rFonts w:ascii="Times New Roman"/>
              </w:rPr>
            </w:pPr>
            <w:r w:rsidRPr="003F0743">
              <w:rPr>
                <w:rFonts w:ascii="Times New Roman" w:hint="eastAsia"/>
              </w:rPr>
              <w:t>2</w:t>
            </w:r>
            <w:r w:rsidRPr="003F0743">
              <w:rPr>
                <w:rFonts w:ascii="Times New Roman"/>
              </w:rPr>
              <w:t>0~150</w:t>
            </w:r>
          </w:p>
        </w:tc>
      </w:tr>
      <w:tr w:rsidR="003F0743" w:rsidRPr="003F0743" w14:paraId="52EABF00" w14:textId="77777777">
        <w:tc>
          <w:tcPr>
            <w:tcW w:w="8296" w:type="dxa"/>
            <w:gridSpan w:val="6"/>
          </w:tcPr>
          <w:p w14:paraId="40E9583C" w14:textId="77777777" w:rsidR="0038097F" w:rsidRPr="003F0743" w:rsidRDefault="0038098C">
            <w:pPr>
              <w:pStyle w:val="afff0"/>
              <w:numPr>
                <w:ilvl w:val="0"/>
                <w:numId w:val="0"/>
              </w:numPr>
              <w:adjustRightInd w:val="0"/>
              <w:snapToGrid w:val="0"/>
              <w:spacing w:before="0" w:after="0" w:line="360" w:lineRule="auto"/>
              <w:outlineLvl w:val="9"/>
              <w:rPr>
                <w:rFonts w:hAnsi="宋体"/>
                <w:sz w:val="18"/>
                <w:szCs w:val="18"/>
              </w:rPr>
            </w:pPr>
            <w:r w:rsidRPr="003F0743">
              <w:rPr>
                <w:rFonts w:hAnsi="宋体" w:hint="eastAsia"/>
                <w:sz w:val="18"/>
                <w:szCs w:val="18"/>
              </w:rPr>
              <w:t>注：</w:t>
            </w:r>
            <w:r w:rsidRPr="003F0743">
              <w:rPr>
                <w:rFonts w:hAnsi="宋体" w:hint="eastAsia"/>
                <w:sz w:val="18"/>
                <w:szCs w:val="18"/>
              </w:rPr>
              <w:t>A</w:t>
            </w:r>
            <w:r w:rsidRPr="003F0743">
              <w:rPr>
                <w:rFonts w:hAnsi="宋体" w:hint="eastAsia"/>
                <w:sz w:val="18"/>
                <w:szCs w:val="18"/>
              </w:rPr>
              <w:t>液一般按质量比进行试配，而</w:t>
            </w:r>
            <w:r w:rsidRPr="003F0743">
              <w:rPr>
                <w:rFonts w:hAnsi="宋体" w:hint="eastAsia"/>
                <w:sz w:val="18"/>
                <w:szCs w:val="18"/>
              </w:rPr>
              <w:t>A</w:t>
            </w:r>
            <w:r w:rsidRPr="003F0743">
              <w:rPr>
                <w:rFonts w:hAnsi="宋体" w:hint="eastAsia"/>
                <w:sz w:val="18"/>
                <w:szCs w:val="18"/>
              </w:rPr>
              <w:t>液</w:t>
            </w:r>
            <w:r w:rsidRPr="003F0743">
              <w:rPr>
                <w:rFonts w:hAnsi="宋体" w:hint="eastAsia"/>
                <w:sz w:val="18"/>
                <w:szCs w:val="18"/>
              </w:rPr>
              <w:t>B</w:t>
            </w:r>
            <w:r w:rsidRPr="003F0743">
              <w:rPr>
                <w:rFonts w:hAnsi="宋体" w:hint="eastAsia"/>
                <w:sz w:val="18"/>
                <w:szCs w:val="18"/>
              </w:rPr>
              <w:t>液的掺配比例则按体积比</w:t>
            </w:r>
          </w:p>
        </w:tc>
      </w:tr>
    </w:tbl>
    <w:p w14:paraId="12AE4E9A" w14:textId="77777777" w:rsidR="0038097F" w:rsidRPr="003F0743" w:rsidRDefault="0038098C">
      <w:pPr>
        <w:widowControl/>
        <w:spacing w:line="360" w:lineRule="auto"/>
        <w:jc w:val="left"/>
      </w:pPr>
      <w:r w:rsidRPr="003F0743">
        <w:rPr>
          <w:bCs/>
          <w:kern w:val="0"/>
          <w:szCs w:val="21"/>
        </w:rPr>
        <w:t xml:space="preserve">5.2.3 </w:t>
      </w:r>
      <w:r w:rsidRPr="003F0743">
        <w:t>配合比试配应采用工程实际使用的原材料，通过双液浆性能试验确定。</w:t>
      </w:r>
    </w:p>
    <w:p w14:paraId="440A1721" w14:textId="77777777" w:rsidR="0038097F" w:rsidRPr="003F0743" w:rsidRDefault="0038098C">
      <w:pPr>
        <w:widowControl/>
        <w:spacing w:line="360" w:lineRule="auto"/>
        <w:jc w:val="left"/>
      </w:pPr>
      <w:r w:rsidRPr="003F0743">
        <w:t xml:space="preserve">5.2.4 </w:t>
      </w:r>
      <w:r w:rsidRPr="003F0743">
        <w:t>稳定剂根据浆液性能按需选用，并严格按照</w:t>
      </w:r>
      <w:r w:rsidRPr="003F0743">
        <w:rPr>
          <w:rFonts w:hint="eastAsia"/>
        </w:rPr>
        <w:t>材料性能适用</w:t>
      </w:r>
      <w:r w:rsidRPr="003F0743">
        <w:t>掺量使用。</w:t>
      </w:r>
    </w:p>
    <w:p w14:paraId="761C4FBF" w14:textId="77777777" w:rsidR="00107030" w:rsidRDefault="0038098C">
      <w:pPr>
        <w:widowControl/>
        <w:spacing w:line="360" w:lineRule="auto"/>
        <w:jc w:val="left"/>
        <w:sectPr w:rsidR="00107030" w:rsidSect="00DC4847">
          <w:pgSz w:w="11906" w:h="16838"/>
          <w:pgMar w:top="1440" w:right="1800" w:bottom="1440" w:left="1800" w:header="720" w:footer="720" w:gutter="0"/>
          <w:cols w:space="720"/>
        </w:sectPr>
      </w:pPr>
      <w:r w:rsidRPr="003F0743">
        <w:t xml:space="preserve">5.2.5 </w:t>
      </w:r>
      <w:r w:rsidRPr="003F0743">
        <w:rPr>
          <w:rFonts w:hint="eastAsia"/>
        </w:rPr>
        <w:t>根据盾构机双液浆设备性能，混合浆液离开混合口的胶凝时间宜控制在</w:t>
      </w:r>
      <w:r w:rsidRPr="003F0743">
        <w:rPr>
          <w:rFonts w:hint="eastAsia"/>
        </w:rPr>
        <w:t>30s</w:t>
      </w:r>
      <w:r w:rsidRPr="003F0743">
        <w:rPr>
          <w:rFonts w:hint="eastAsia"/>
        </w:rPr>
        <w:t>内。</w:t>
      </w:r>
    </w:p>
    <w:p w14:paraId="19F7A3DC" w14:textId="77777777" w:rsidR="0038097F" w:rsidRPr="003F0743" w:rsidRDefault="0038098C">
      <w:pPr>
        <w:pStyle w:val="1"/>
        <w:spacing w:line="360" w:lineRule="auto"/>
        <w:jc w:val="center"/>
        <w:rPr>
          <w:b w:val="0"/>
          <w:sz w:val="32"/>
          <w:szCs w:val="32"/>
        </w:rPr>
      </w:pPr>
      <w:bookmarkStart w:id="41" w:name="_Toc154437881"/>
      <w:r w:rsidRPr="003F0743">
        <w:rPr>
          <w:b w:val="0"/>
          <w:sz w:val="32"/>
          <w:szCs w:val="32"/>
        </w:rPr>
        <w:lastRenderedPageBreak/>
        <w:t xml:space="preserve">6 </w:t>
      </w:r>
      <w:r w:rsidRPr="003F0743">
        <w:rPr>
          <w:rFonts w:hint="eastAsia"/>
          <w:b w:val="0"/>
          <w:sz w:val="32"/>
          <w:szCs w:val="32"/>
        </w:rPr>
        <w:t>主要设备</w:t>
      </w:r>
      <w:bookmarkEnd w:id="41"/>
    </w:p>
    <w:p w14:paraId="4C55DDAD" w14:textId="77777777" w:rsidR="0038097F" w:rsidRPr="003F0743" w:rsidRDefault="0038098C">
      <w:pPr>
        <w:pStyle w:val="2"/>
        <w:spacing w:before="120" w:after="120" w:line="360" w:lineRule="auto"/>
        <w:jc w:val="center"/>
        <w:rPr>
          <w:rFonts w:ascii="Times New Roman" w:hAnsi="Times New Roman"/>
          <w:b w:val="0"/>
          <w:sz w:val="21"/>
          <w:szCs w:val="21"/>
        </w:rPr>
      </w:pPr>
      <w:bookmarkStart w:id="42" w:name="_Toc154437882"/>
      <w:bookmarkStart w:id="43" w:name="_Toc153452435"/>
      <w:bookmarkEnd w:id="32"/>
      <w:bookmarkEnd w:id="33"/>
      <w:bookmarkEnd w:id="34"/>
      <w:bookmarkEnd w:id="35"/>
      <w:bookmarkEnd w:id="36"/>
      <w:r w:rsidRPr="003F0743">
        <w:rPr>
          <w:rFonts w:ascii="Times New Roman" w:hAnsi="Times New Roman"/>
          <w:b w:val="0"/>
          <w:sz w:val="21"/>
          <w:szCs w:val="21"/>
        </w:rPr>
        <w:t xml:space="preserve">6.1 </w:t>
      </w:r>
      <w:r w:rsidRPr="003F0743">
        <w:rPr>
          <w:rFonts w:ascii="Times New Roman" w:hAnsi="Times New Roman"/>
          <w:b w:val="0"/>
          <w:sz w:val="21"/>
          <w:szCs w:val="21"/>
        </w:rPr>
        <w:t>一般规定</w:t>
      </w:r>
      <w:bookmarkEnd w:id="42"/>
      <w:bookmarkEnd w:id="43"/>
    </w:p>
    <w:p w14:paraId="15261CE1" w14:textId="78623CD7"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rPr>
        <w:t xml:space="preserve">6.1.1 </w:t>
      </w:r>
      <w:r w:rsidR="003A2071">
        <w:rPr>
          <w:rFonts w:ascii="Times New Roman" w:hint="eastAsia"/>
          <w:bCs/>
        </w:rPr>
        <w:t>同步双液注浆</w:t>
      </w:r>
      <w:r w:rsidRPr="003F0743">
        <w:rPr>
          <w:rFonts w:ascii="Times New Roman" w:hint="eastAsia"/>
          <w:bCs/>
        </w:rPr>
        <w:t>主要设备应包括制浆设备、运输设备、注浆设备、清洗设备等</w:t>
      </w:r>
      <w:r w:rsidRPr="003F0743">
        <w:rPr>
          <w:rFonts w:ascii="Times New Roman"/>
          <w:bCs/>
        </w:rPr>
        <w:t>。</w:t>
      </w:r>
    </w:p>
    <w:p w14:paraId="722E8DD8" w14:textId="38A22E48"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6.1.2</w:t>
      </w:r>
      <w:r w:rsidR="00107030">
        <w:rPr>
          <w:rFonts w:ascii="Times New Roman" w:hint="eastAsia"/>
          <w:bCs/>
        </w:rPr>
        <w:t xml:space="preserve"> </w:t>
      </w:r>
      <w:r w:rsidRPr="003F0743">
        <w:rPr>
          <w:rFonts w:ascii="Times New Roman" w:hint="eastAsia"/>
        </w:rPr>
        <w:t>主要设备的配备应与施工现场实际状况、地层地质、盾构设备配置、施工组织进度需求、设计规范要求情况相适应。</w:t>
      </w:r>
    </w:p>
    <w:p w14:paraId="7F049AD1" w14:textId="70D13BB1"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6.1.3 </w:t>
      </w:r>
      <w:r w:rsidRPr="003F0743">
        <w:rPr>
          <w:rFonts w:ascii="Times New Roman" w:hint="eastAsia"/>
        </w:rPr>
        <w:t>双液浆主要设备应及时保养保修，保证设备的完好率。</w:t>
      </w:r>
    </w:p>
    <w:p w14:paraId="6EB42DCC" w14:textId="77777777" w:rsidR="0038097F" w:rsidRPr="003F0743" w:rsidRDefault="0038097F">
      <w:pPr>
        <w:pStyle w:val="afff0"/>
        <w:numPr>
          <w:ilvl w:val="0"/>
          <w:numId w:val="0"/>
        </w:numPr>
        <w:adjustRightInd w:val="0"/>
        <w:snapToGrid w:val="0"/>
        <w:spacing w:before="0" w:after="0" w:line="360" w:lineRule="auto"/>
        <w:outlineLvl w:val="9"/>
      </w:pPr>
    </w:p>
    <w:p w14:paraId="114DDE47" w14:textId="77777777" w:rsidR="0038097F" w:rsidRPr="003F0743" w:rsidRDefault="0038098C">
      <w:pPr>
        <w:pStyle w:val="2"/>
        <w:spacing w:before="120" w:after="120" w:line="360" w:lineRule="auto"/>
        <w:jc w:val="center"/>
        <w:rPr>
          <w:rFonts w:ascii="Times New Roman" w:hAnsi="Times New Roman"/>
          <w:b w:val="0"/>
          <w:sz w:val="21"/>
          <w:szCs w:val="21"/>
        </w:rPr>
      </w:pPr>
      <w:bookmarkStart w:id="44" w:name="_Toc154437883"/>
      <w:bookmarkStart w:id="45" w:name="_Toc153452436"/>
      <w:r w:rsidRPr="003F0743">
        <w:rPr>
          <w:rFonts w:ascii="Times New Roman" w:hAnsi="Times New Roman"/>
          <w:b w:val="0"/>
          <w:sz w:val="21"/>
          <w:szCs w:val="21"/>
        </w:rPr>
        <w:t xml:space="preserve">6.2 </w:t>
      </w:r>
      <w:r w:rsidRPr="003F0743">
        <w:rPr>
          <w:rFonts w:ascii="Times New Roman" w:hAnsi="Times New Roman" w:hint="eastAsia"/>
          <w:b w:val="0"/>
          <w:sz w:val="21"/>
          <w:szCs w:val="21"/>
        </w:rPr>
        <w:t>制浆设备</w:t>
      </w:r>
      <w:bookmarkEnd w:id="44"/>
      <w:bookmarkEnd w:id="45"/>
    </w:p>
    <w:p w14:paraId="7355044F" w14:textId="77EBB8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6.2.1 </w:t>
      </w:r>
      <w:r w:rsidRPr="003F0743">
        <w:rPr>
          <w:rFonts w:ascii="Times New Roman" w:hint="eastAsia"/>
        </w:rPr>
        <w:t>浆液制备应由制浆站或制浆搅拌楼来完成，制浆站可设于地面或盾构机尾部，制浆站可根据现场实际灵活布置，布置时应考虑材料的一用一备，</w:t>
      </w:r>
      <w:r w:rsidR="00107030">
        <w:rPr>
          <w:rFonts w:ascii="Times New Roman" w:hint="eastAsia"/>
        </w:rPr>
        <w:t>宜考虑</w:t>
      </w:r>
      <w:r w:rsidRPr="003F0743">
        <w:rPr>
          <w:rFonts w:ascii="Times New Roman" w:hint="eastAsia"/>
        </w:rPr>
        <w:t>信息化、自动化需求，必须符合环保绿色施工要求。</w:t>
      </w:r>
    </w:p>
    <w:p w14:paraId="1F934595" w14:textId="781D119F"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6.2.2 </w:t>
      </w:r>
      <w:r w:rsidRPr="003F0743">
        <w:rPr>
          <w:rFonts w:ascii="Times New Roman" w:hint="eastAsia"/>
        </w:rPr>
        <w:t>制浆站设备应由水泥浆系统、膨润土浆系统、搅拌系统、储浆系统组成，水泥浆系统包括水泥存储罐（含输送系统）、掺合料存储罐（若有）（含输送系统）、外加剂储罐（含泵送系统）、水箱（含泵送系统）、计量系统、搅拌系统、泵送系统组成</w:t>
      </w:r>
      <w:r w:rsidR="00107030">
        <w:rPr>
          <w:rFonts w:ascii="Times New Roman" w:hint="eastAsia"/>
        </w:rPr>
        <w:t>。</w:t>
      </w:r>
      <w:r w:rsidRPr="003F0743">
        <w:rPr>
          <w:rFonts w:ascii="Times New Roman" w:hint="eastAsia"/>
        </w:rPr>
        <w:t>膨润土浆系统由膨润土存储罐（含输送系统）、计量系统、搅拌系统、泵送系统组成</w:t>
      </w:r>
      <w:r w:rsidR="00107030">
        <w:rPr>
          <w:rFonts w:ascii="Times New Roman" w:hint="eastAsia"/>
        </w:rPr>
        <w:t>。</w:t>
      </w:r>
      <w:r w:rsidRPr="003F0743">
        <w:rPr>
          <w:rFonts w:ascii="Times New Roman" w:hint="eastAsia"/>
        </w:rPr>
        <w:t>搅拌系统由搅拌筒（锅）系统、泵送系统、集成总控系统组成</w:t>
      </w:r>
      <w:r w:rsidR="00107030">
        <w:rPr>
          <w:rFonts w:ascii="Times New Roman" w:hint="eastAsia"/>
        </w:rPr>
        <w:t>。</w:t>
      </w:r>
      <w:r w:rsidRPr="003F0743">
        <w:rPr>
          <w:rFonts w:ascii="Times New Roman" w:hint="eastAsia"/>
        </w:rPr>
        <w:t>储浆系统一般由储浆罐、泵送系统、出料系统组成。</w:t>
      </w:r>
    </w:p>
    <w:p w14:paraId="6FE13AC5" w14:textId="77777777"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rPr>
        <w:t>6.2.3</w:t>
      </w:r>
      <w:r w:rsidRPr="003F0743">
        <w:rPr>
          <w:rFonts w:ascii="Times New Roman"/>
          <w:bCs/>
        </w:rPr>
        <w:t xml:space="preserve"> </w:t>
      </w:r>
      <w:r w:rsidRPr="003F0743">
        <w:rPr>
          <w:rFonts w:ascii="Times New Roman"/>
        </w:rPr>
        <w:t>双液浆</w:t>
      </w:r>
      <w:r w:rsidRPr="003F0743">
        <w:rPr>
          <w:rFonts w:ascii="Times New Roman" w:hint="eastAsia"/>
        </w:rPr>
        <w:t>制浆</w:t>
      </w:r>
      <w:r w:rsidRPr="003F0743">
        <w:rPr>
          <w:rFonts w:ascii="Times New Roman"/>
        </w:rPr>
        <w:t>站</w:t>
      </w:r>
      <w:r w:rsidRPr="003F0743">
        <w:rPr>
          <w:rFonts w:ascii="Times New Roman" w:hint="eastAsia"/>
        </w:rPr>
        <w:t>的</w:t>
      </w:r>
      <w:r w:rsidRPr="003F0743">
        <w:rPr>
          <w:rFonts w:ascii="Times New Roman" w:hint="eastAsia"/>
        </w:rPr>
        <w:t>A</w:t>
      </w:r>
      <w:r w:rsidRPr="003F0743">
        <w:rPr>
          <w:rFonts w:ascii="Times New Roman" w:hint="eastAsia"/>
        </w:rPr>
        <w:t>液制备系统、压注系统、泵送系统</w:t>
      </w:r>
      <w:r w:rsidRPr="003F0743">
        <w:rPr>
          <w:rFonts w:ascii="Times New Roman"/>
        </w:rPr>
        <w:t>均</w:t>
      </w:r>
      <w:r w:rsidRPr="003F0743">
        <w:rPr>
          <w:rFonts w:ascii="Times New Roman" w:hint="eastAsia"/>
        </w:rPr>
        <w:t>应</w:t>
      </w:r>
      <w:r w:rsidRPr="003F0743">
        <w:rPr>
          <w:rFonts w:ascii="Times New Roman"/>
        </w:rPr>
        <w:t>设置计量装置</w:t>
      </w:r>
      <w:r w:rsidRPr="003F0743">
        <w:rPr>
          <w:rFonts w:ascii="Times New Roman" w:hint="eastAsia"/>
        </w:rPr>
        <w:t>，计量装置应经计量单位校验合格后方可使</w:t>
      </w:r>
      <w:r w:rsidRPr="003F0743">
        <w:rPr>
          <w:rFonts w:ascii="Times New Roman" w:hint="eastAsia"/>
        </w:rPr>
        <w:t>用</w:t>
      </w:r>
      <w:r w:rsidRPr="003F0743">
        <w:rPr>
          <w:rFonts w:ascii="Times New Roman"/>
        </w:rPr>
        <w:t>。</w:t>
      </w:r>
    </w:p>
    <w:p w14:paraId="2E988902" w14:textId="58366D7F"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bCs/>
        </w:rPr>
        <w:t>6.2.4</w:t>
      </w:r>
      <w:r w:rsidRPr="003F0743">
        <w:rPr>
          <w:rFonts w:ascii="Times New Roman"/>
        </w:rPr>
        <w:t xml:space="preserve"> </w:t>
      </w:r>
      <w:r w:rsidR="00107030" w:rsidRPr="00107030">
        <w:rPr>
          <w:rFonts w:ascii="Times New Roman" w:hint="eastAsia"/>
        </w:rPr>
        <w:t>采用的电子计量设备，精度应符合相关要求</w:t>
      </w:r>
      <w:r w:rsidRPr="003F0743">
        <w:rPr>
          <w:rFonts w:ascii="Times New Roman"/>
        </w:rPr>
        <w:t>，每一工班施工前应进行零点校准。</w:t>
      </w:r>
    </w:p>
    <w:p w14:paraId="2CCCEBDE"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bCs/>
        </w:rPr>
        <w:t xml:space="preserve">6.2.5 </w:t>
      </w:r>
      <w:r w:rsidRPr="003F0743">
        <w:rPr>
          <w:rFonts w:ascii="Times New Roman"/>
        </w:rPr>
        <w:t>原材料计量允许偏差应符合如下要求：</w:t>
      </w:r>
    </w:p>
    <w:p w14:paraId="4C816AD4" w14:textId="42639392" w:rsidR="0038097F" w:rsidRPr="003F0743" w:rsidRDefault="0038098C">
      <w:pPr>
        <w:pStyle w:val="afff0"/>
        <w:numPr>
          <w:ilvl w:val="0"/>
          <w:numId w:val="0"/>
        </w:numPr>
        <w:adjustRightInd w:val="0"/>
        <w:snapToGrid w:val="0"/>
        <w:spacing w:before="0" w:after="0" w:line="360" w:lineRule="auto"/>
        <w:jc w:val="center"/>
        <w:outlineLvl w:val="9"/>
        <w:rPr>
          <w:rFonts w:ascii="Times New Roman"/>
          <w:bCs/>
        </w:rPr>
      </w:pPr>
      <w:r w:rsidRPr="003F0743">
        <w:rPr>
          <w:rFonts w:ascii="Times New Roman" w:hint="eastAsia"/>
        </w:rPr>
        <w:t>表</w:t>
      </w:r>
      <w:r w:rsidRPr="003F0743">
        <w:rPr>
          <w:rFonts w:ascii="Times New Roman" w:hint="eastAsia"/>
        </w:rPr>
        <w:t>6</w:t>
      </w:r>
      <w:r w:rsidRPr="003F0743">
        <w:rPr>
          <w:rFonts w:ascii="Times New Roman"/>
        </w:rPr>
        <w:t xml:space="preserve">.2.1  </w:t>
      </w:r>
      <w:r w:rsidRPr="003F0743">
        <w:rPr>
          <w:rFonts w:ascii="Times New Roman"/>
        </w:rPr>
        <w:t>原材料计量</w:t>
      </w:r>
      <w:r w:rsidR="00107030">
        <w:rPr>
          <w:rFonts w:ascii="Times New Roman" w:hint="eastAsia"/>
        </w:rPr>
        <w:t>允许偏差</w:t>
      </w:r>
    </w:p>
    <w:tbl>
      <w:tblPr>
        <w:tblStyle w:val="affd"/>
        <w:tblW w:w="8106" w:type="dxa"/>
        <w:tblInd w:w="250" w:type="dxa"/>
        <w:tblLayout w:type="fixed"/>
        <w:tblLook w:val="04A0" w:firstRow="1" w:lastRow="0" w:firstColumn="1" w:lastColumn="0" w:noHBand="0" w:noVBand="1"/>
      </w:tblPr>
      <w:tblGrid>
        <w:gridCol w:w="2702"/>
        <w:gridCol w:w="1565"/>
        <w:gridCol w:w="1279"/>
        <w:gridCol w:w="1280"/>
        <w:gridCol w:w="1280"/>
      </w:tblGrid>
      <w:tr w:rsidR="003F0743" w:rsidRPr="003F0743" w14:paraId="712FF2FD" w14:textId="77777777">
        <w:trPr>
          <w:trHeight w:val="753"/>
        </w:trPr>
        <w:tc>
          <w:tcPr>
            <w:tcW w:w="2702" w:type="dxa"/>
            <w:vAlign w:val="center"/>
          </w:tcPr>
          <w:p w14:paraId="1BEC3649" w14:textId="77777777" w:rsidR="0038097F" w:rsidRPr="003F0743" w:rsidRDefault="0038098C">
            <w:pPr>
              <w:pStyle w:val="afff0"/>
              <w:numPr>
                <w:ilvl w:val="0"/>
                <w:numId w:val="0"/>
              </w:numPr>
              <w:adjustRightInd w:val="0"/>
              <w:snapToGrid w:val="0"/>
              <w:spacing w:before="0" w:after="0"/>
              <w:jc w:val="center"/>
              <w:rPr>
                <w:rFonts w:ascii="Times New Roman"/>
              </w:rPr>
            </w:pPr>
            <w:r w:rsidRPr="003F0743">
              <w:rPr>
                <w:rFonts w:ascii="Times New Roman"/>
              </w:rPr>
              <w:t>原材料名称</w:t>
            </w:r>
          </w:p>
        </w:tc>
        <w:tc>
          <w:tcPr>
            <w:tcW w:w="1565" w:type="dxa"/>
            <w:vAlign w:val="center"/>
          </w:tcPr>
          <w:p w14:paraId="4FEB5E3E" w14:textId="77777777" w:rsidR="0038097F" w:rsidRPr="003F0743" w:rsidRDefault="0038098C">
            <w:pPr>
              <w:pStyle w:val="afff0"/>
              <w:numPr>
                <w:ilvl w:val="0"/>
                <w:numId w:val="0"/>
              </w:numPr>
              <w:adjustRightInd w:val="0"/>
              <w:snapToGrid w:val="0"/>
              <w:spacing w:before="0" w:after="0"/>
              <w:jc w:val="center"/>
              <w:rPr>
                <w:rFonts w:ascii="Times New Roman"/>
              </w:rPr>
            </w:pPr>
            <w:r w:rsidRPr="003F0743">
              <w:rPr>
                <w:rFonts w:ascii="Times New Roman"/>
              </w:rPr>
              <w:t>水泥</w:t>
            </w:r>
          </w:p>
        </w:tc>
        <w:tc>
          <w:tcPr>
            <w:tcW w:w="1279" w:type="dxa"/>
            <w:vAlign w:val="center"/>
          </w:tcPr>
          <w:p w14:paraId="138B548E" w14:textId="77777777" w:rsidR="0038097F" w:rsidRPr="003F0743" w:rsidRDefault="0038098C">
            <w:pPr>
              <w:pStyle w:val="afff0"/>
              <w:numPr>
                <w:ilvl w:val="0"/>
                <w:numId w:val="0"/>
              </w:numPr>
              <w:adjustRightInd w:val="0"/>
              <w:snapToGrid w:val="0"/>
              <w:spacing w:before="0" w:after="0"/>
              <w:jc w:val="center"/>
              <w:rPr>
                <w:rFonts w:ascii="Times New Roman"/>
              </w:rPr>
            </w:pPr>
            <w:r w:rsidRPr="003F0743">
              <w:rPr>
                <w:rFonts w:ascii="Times New Roman"/>
              </w:rPr>
              <w:t>膨润土</w:t>
            </w:r>
          </w:p>
        </w:tc>
        <w:tc>
          <w:tcPr>
            <w:tcW w:w="1280" w:type="dxa"/>
            <w:vAlign w:val="center"/>
          </w:tcPr>
          <w:p w14:paraId="633791DE" w14:textId="77777777" w:rsidR="0038097F" w:rsidRPr="003F0743" w:rsidRDefault="0038098C">
            <w:pPr>
              <w:pStyle w:val="afff0"/>
              <w:numPr>
                <w:ilvl w:val="0"/>
                <w:numId w:val="0"/>
              </w:numPr>
              <w:adjustRightInd w:val="0"/>
              <w:snapToGrid w:val="0"/>
              <w:spacing w:before="0" w:after="0"/>
              <w:jc w:val="center"/>
              <w:rPr>
                <w:rFonts w:ascii="Times New Roman"/>
              </w:rPr>
            </w:pPr>
            <w:r w:rsidRPr="003F0743">
              <w:rPr>
                <w:rFonts w:ascii="Times New Roman"/>
              </w:rPr>
              <w:t>水</w:t>
            </w:r>
          </w:p>
        </w:tc>
        <w:tc>
          <w:tcPr>
            <w:tcW w:w="1280" w:type="dxa"/>
            <w:vAlign w:val="center"/>
          </w:tcPr>
          <w:p w14:paraId="65E3DA06" w14:textId="77777777" w:rsidR="0038097F" w:rsidRPr="003F0743" w:rsidRDefault="0038098C">
            <w:pPr>
              <w:pStyle w:val="afff0"/>
              <w:numPr>
                <w:ilvl w:val="0"/>
                <w:numId w:val="0"/>
              </w:numPr>
              <w:adjustRightInd w:val="0"/>
              <w:snapToGrid w:val="0"/>
              <w:spacing w:before="0" w:after="0"/>
              <w:jc w:val="center"/>
              <w:rPr>
                <w:rFonts w:ascii="Times New Roman"/>
              </w:rPr>
            </w:pPr>
            <w:r w:rsidRPr="003F0743">
              <w:rPr>
                <w:rFonts w:ascii="Times New Roman"/>
              </w:rPr>
              <w:t>外加剂</w:t>
            </w:r>
          </w:p>
        </w:tc>
      </w:tr>
      <w:tr w:rsidR="003F0743" w:rsidRPr="003F0743" w14:paraId="2D6D541D" w14:textId="77777777">
        <w:trPr>
          <w:trHeight w:val="720"/>
        </w:trPr>
        <w:tc>
          <w:tcPr>
            <w:tcW w:w="2702" w:type="dxa"/>
            <w:vAlign w:val="center"/>
          </w:tcPr>
          <w:p w14:paraId="5789D9CE" w14:textId="77777777" w:rsidR="0038097F" w:rsidRPr="003F0743" w:rsidRDefault="0038098C">
            <w:pPr>
              <w:pStyle w:val="afff0"/>
              <w:numPr>
                <w:ilvl w:val="0"/>
                <w:numId w:val="0"/>
              </w:numPr>
              <w:adjustRightInd w:val="0"/>
              <w:snapToGrid w:val="0"/>
              <w:spacing w:before="0" w:after="0"/>
              <w:jc w:val="center"/>
              <w:rPr>
                <w:rFonts w:ascii="Times New Roman"/>
              </w:rPr>
            </w:pPr>
            <w:r w:rsidRPr="003F0743">
              <w:rPr>
                <w:rFonts w:ascii="Times New Roman"/>
              </w:rPr>
              <w:t>每盘计量允许偏差（</w:t>
            </w:r>
            <w:r w:rsidRPr="003F0743">
              <w:rPr>
                <w:rFonts w:ascii="Times New Roman"/>
              </w:rPr>
              <w:t>%</w:t>
            </w:r>
            <w:r w:rsidRPr="003F0743">
              <w:rPr>
                <w:rFonts w:ascii="Times New Roman"/>
              </w:rPr>
              <w:t>）</w:t>
            </w:r>
          </w:p>
        </w:tc>
        <w:tc>
          <w:tcPr>
            <w:tcW w:w="1565" w:type="dxa"/>
            <w:vAlign w:val="center"/>
          </w:tcPr>
          <w:p w14:paraId="5E75A474" w14:textId="77777777" w:rsidR="0038097F" w:rsidRPr="003F0743" w:rsidRDefault="0038098C">
            <w:pPr>
              <w:pStyle w:val="afff0"/>
              <w:numPr>
                <w:ilvl w:val="0"/>
                <w:numId w:val="0"/>
              </w:numPr>
              <w:adjustRightInd w:val="0"/>
              <w:snapToGrid w:val="0"/>
              <w:spacing w:before="0" w:after="0"/>
              <w:jc w:val="center"/>
              <w:rPr>
                <w:rFonts w:ascii="Times New Roman"/>
              </w:rPr>
            </w:pPr>
            <w:r w:rsidRPr="003F0743">
              <w:rPr>
                <w:rFonts w:ascii="Times New Roman"/>
              </w:rPr>
              <w:t>±1</w:t>
            </w:r>
          </w:p>
        </w:tc>
        <w:tc>
          <w:tcPr>
            <w:tcW w:w="1279" w:type="dxa"/>
            <w:vAlign w:val="center"/>
          </w:tcPr>
          <w:p w14:paraId="6232D034" w14:textId="77777777" w:rsidR="0038097F" w:rsidRPr="003F0743" w:rsidRDefault="0038098C">
            <w:pPr>
              <w:pStyle w:val="afff0"/>
              <w:numPr>
                <w:ilvl w:val="0"/>
                <w:numId w:val="0"/>
              </w:numPr>
              <w:adjustRightInd w:val="0"/>
              <w:snapToGrid w:val="0"/>
              <w:spacing w:before="0" w:after="0"/>
              <w:jc w:val="center"/>
              <w:rPr>
                <w:rFonts w:ascii="Times New Roman"/>
              </w:rPr>
            </w:pPr>
            <w:r w:rsidRPr="003F0743">
              <w:rPr>
                <w:rFonts w:ascii="Times New Roman"/>
              </w:rPr>
              <w:t>±1</w:t>
            </w:r>
          </w:p>
        </w:tc>
        <w:tc>
          <w:tcPr>
            <w:tcW w:w="1280" w:type="dxa"/>
            <w:vAlign w:val="center"/>
          </w:tcPr>
          <w:p w14:paraId="526A4177" w14:textId="77777777" w:rsidR="0038097F" w:rsidRPr="003F0743" w:rsidRDefault="0038098C">
            <w:pPr>
              <w:pStyle w:val="afff0"/>
              <w:numPr>
                <w:ilvl w:val="0"/>
                <w:numId w:val="0"/>
              </w:numPr>
              <w:adjustRightInd w:val="0"/>
              <w:snapToGrid w:val="0"/>
              <w:spacing w:before="0" w:after="0"/>
              <w:jc w:val="center"/>
              <w:rPr>
                <w:rFonts w:ascii="Times New Roman"/>
              </w:rPr>
            </w:pPr>
            <w:r w:rsidRPr="003F0743">
              <w:rPr>
                <w:rFonts w:ascii="Times New Roman"/>
              </w:rPr>
              <w:t>±1</w:t>
            </w:r>
          </w:p>
        </w:tc>
        <w:tc>
          <w:tcPr>
            <w:tcW w:w="1280" w:type="dxa"/>
            <w:vAlign w:val="center"/>
          </w:tcPr>
          <w:p w14:paraId="515E659F" w14:textId="77777777" w:rsidR="0038097F" w:rsidRPr="003F0743" w:rsidRDefault="0038098C">
            <w:pPr>
              <w:pStyle w:val="afff0"/>
              <w:numPr>
                <w:ilvl w:val="0"/>
                <w:numId w:val="0"/>
              </w:numPr>
              <w:adjustRightInd w:val="0"/>
              <w:snapToGrid w:val="0"/>
              <w:spacing w:before="0" w:after="0"/>
              <w:jc w:val="center"/>
              <w:rPr>
                <w:rFonts w:ascii="Times New Roman"/>
              </w:rPr>
            </w:pPr>
            <w:r w:rsidRPr="003F0743">
              <w:rPr>
                <w:rFonts w:ascii="Times New Roman"/>
              </w:rPr>
              <w:t>±1</w:t>
            </w:r>
          </w:p>
        </w:tc>
      </w:tr>
    </w:tbl>
    <w:p w14:paraId="56409DB9"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6.2.6</w:t>
      </w:r>
      <w:r w:rsidRPr="003F0743">
        <w:rPr>
          <w:rFonts w:ascii="Times New Roman" w:hint="eastAsia"/>
        </w:rPr>
        <w:t>储罐存量、制浆设备功率等可根据施工进度、注浆工程量考虑选用。</w:t>
      </w:r>
    </w:p>
    <w:p w14:paraId="07EF9D19" w14:textId="77777777" w:rsidR="0038097F" w:rsidRPr="003F0743" w:rsidRDefault="0038097F">
      <w:pPr>
        <w:pStyle w:val="afff0"/>
        <w:numPr>
          <w:ilvl w:val="0"/>
          <w:numId w:val="0"/>
        </w:numPr>
        <w:adjustRightInd w:val="0"/>
        <w:snapToGrid w:val="0"/>
        <w:spacing w:before="0" w:after="0" w:line="360" w:lineRule="auto"/>
        <w:outlineLvl w:val="9"/>
        <w:rPr>
          <w:rFonts w:ascii="Times New Roman"/>
        </w:rPr>
      </w:pPr>
    </w:p>
    <w:p w14:paraId="0E6A8839" w14:textId="77777777" w:rsidR="0038097F" w:rsidRPr="003F0743" w:rsidRDefault="0038098C">
      <w:pPr>
        <w:pStyle w:val="2"/>
        <w:adjustRightInd w:val="0"/>
        <w:snapToGrid w:val="0"/>
        <w:spacing w:before="120" w:after="120" w:line="360" w:lineRule="auto"/>
        <w:jc w:val="center"/>
        <w:rPr>
          <w:rFonts w:ascii="Times New Roman"/>
        </w:rPr>
      </w:pPr>
      <w:bookmarkStart w:id="46" w:name="_Toc154437884"/>
      <w:r w:rsidRPr="003F0743">
        <w:rPr>
          <w:rFonts w:ascii="Times New Roman" w:hAnsi="Times New Roman"/>
          <w:b w:val="0"/>
          <w:sz w:val="21"/>
          <w:szCs w:val="21"/>
        </w:rPr>
        <w:t xml:space="preserve">6.3 </w:t>
      </w:r>
      <w:r w:rsidRPr="003F0743">
        <w:rPr>
          <w:rFonts w:ascii="Times New Roman" w:hAnsi="Times New Roman" w:hint="eastAsia"/>
          <w:b w:val="0"/>
          <w:sz w:val="21"/>
          <w:szCs w:val="21"/>
        </w:rPr>
        <w:t>运输设备</w:t>
      </w:r>
      <w:bookmarkEnd w:id="46"/>
    </w:p>
    <w:p w14:paraId="27F8B8C4" w14:textId="04A83CD6"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6.3.</w:t>
      </w:r>
      <w:r w:rsidRPr="003F0743">
        <w:rPr>
          <w:rFonts w:ascii="Times New Roman" w:hint="eastAsia"/>
        </w:rPr>
        <w:t>1</w:t>
      </w:r>
      <w:r w:rsidRPr="003F0743">
        <w:rPr>
          <w:rFonts w:ascii="Times New Roman"/>
        </w:rPr>
        <w:t xml:space="preserve"> </w:t>
      </w:r>
      <w:r w:rsidRPr="003F0743">
        <w:rPr>
          <w:rFonts w:ascii="Times New Roman" w:hint="eastAsia"/>
        </w:rPr>
        <w:t>双液运输</w:t>
      </w:r>
      <w:r w:rsidRPr="003F0743">
        <w:rPr>
          <w:rFonts w:ascii="Times New Roman" w:hint="eastAsia"/>
        </w:rPr>
        <w:t>设备应根据实际施工需求进行选择，可采用混凝土罐车、砂浆罐车运输，有条件的也可以采用管道运输。</w:t>
      </w:r>
    </w:p>
    <w:p w14:paraId="0BD50AAD"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lastRenderedPageBreak/>
        <w:t xml:space="preserve">6.3.2 </w:t>
      </w:r>
      <w:r w:rsidRPr="003F0743">
        <w:rPr>
          <w:rFonts w:ascii="Times New Roman" w:hint="eastAsia"/>
        </w:rPr>
        <w:t>采用管道运输时，应充分考虑运输距离、泵送能力、闸阀控制、管道清洗、浆液凝结时间、浆液附壁、沉淀结块等因素的影响。</w:t>
      </w:r>
    </w:p>
    <w:p w14:paraId="07074FAA" w14:textId="77777777" w:rsidR="0038097F" w:rsidRPr="003F0743" w:rsidRDefault="0038098C">
      <w:pPr>
        <w:pStyle w:val="2"/>
        <w:adjustRightInd w:val="0"/>
        <w:snapToGrid w:val="0"/>
        <w:spacing w:before="120" w:after="120" w:line="360" w:lineRule="auto"/>
        <w:jc w:val="center"/>
        <w:rPr>
          <w:rFonts w:ascii="Times New Roman"/>
        </w:rPr>
      </w:pPr>
      <w:bookmarkStart w:id="47" w:name="_Toc154437885"/>
      <w:r w:rsidRPr="003F0743">
        <w:rPr>
          <w:rFonts w:ascii="Times New Roman" w:hAnsi="Times New Roman"/>
          <w:b w:val="0"/>
          <w:sz w:val="21"/>
          <w:szCs w:val="21"/>
        </w:rPr>
        <w:t xml:space="preserve">6.4 </w:t>
      </w:r>
      <w:r w:rsidRPr="003F0743">
        <w:rPr>
          <w:rFonts w:ascii="Times New Roman" w:hAnsi="Times New Roman" w:hint="eastAsia"/>
          <w:b w:val="0"/>
          <w:sz w:val="21"/>
          <w:szCs w:val="21"/>
        </w:rPr>
        <w:t>注浆及清洗设备</w:t>
      </w:r>
      <w:bookmarkEnd w:id="47"/>
    </w:p>
    <w:p w14:paraId="3E87E4CE" w14:textId="2989795A"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6.4.</w:t>
      </w:r>
      <w:r w:rsidRPr="003F0743">
        <w:rPr>
          <w:rFonts w:ascii="Times New Roman" w:hint="eastAsia"/>
        </w:rPr>
        <w:t>1</w:t>
      </w:r>
      <w:r w:rsidRPr="003F0743">
        <w:rPr>
          <w:rFonts w:ascii="Times New Roman"/>
        </w:rPr>
        <w:t xml:space="preserve"> </w:t>
      </w:r>
      <w:r w:rsidRPr="003F0743">
        <w:rPr>
          <w:rFonts w:ascii="Times New Roman" w:hint="eastAsia"/>
        </w:rPr>
        <w:t>双液注浆设备及管路清洗</w:t>
      </w:r>
      <w:r w:rsidR="00E765E8">
        <w:rPr>
          <w:rFonts w:ascii="Times New Roman" w:hint="eastAsia"/>
        </w:rPr>
        <w:t>设备</w:t>
      </w:r>
      <w:r w:rsidRPr="003F0743">
        <w:rPr>
          <w:rFonts w:ascii="Times New Roman" w:hint="eastAsia"/>
        </w:rPr>
        <w:t>系统应包括中控平台、储浆罐、泵送压注系统、清洗系统，压注泵的功率选择宜与地层压力、浆液稠度相匹配。</w:t>
      </w:r>
    </w:p>
    <w:p w14:paraId="7E618794" w14:textId="77777777"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hint="eastAsia"/>
          <w:bCs/>
        </w:rPr>
        <w:t>6</w:t>
      </w:r>
      <w:r w:rsidRPr="003F0743">
        <w:rPr>
          <w:rFonts w:ascii="Times New Roman"/>
          <w:bCs/>
        </w:rPr>
        <w:t xml:space="preserve">.4.2 </w:t>
      </w:r>
      <w:r w:rsidRPr="003F0743">
        <w:rPr>
          <w:rFonts w:ascii="Times New Roman" w:hint="eastAsia"/>
          <w:bCs/>
        </w:rPr>
        <w:t>双液注浆系统在盾构机上中控室及注浆处均应设置中控平台，中控平台主要由</w:t>
      </w:r>
      <w:r w:rsidRPr="003F0743">
        <w:rPr>
          <w:rFonts w:ascii="Times New Roman" w:hint="eastAsia"/>
          <w:bCs/>
        </w:rPr>
        <w:t>A</w:t>
      </w:r>
      <w:r w:rsidRPr="003F0743">
        <w:rPr>
          <w:rFonts w:ascii="Times New Roman" w:hint="eastAsia"/>
          <w:bCs/>
        </w:rPr>
        <w:t>液泵站、</w:t>
      </w:r>
      <w:r w:rsidRPr="003F0743">
        <w:rPr>
          <w:rFonts w:ascii="Times New Roman" w:hint="eastAsia"/>
          <w:bCs/>
        </w:rPr>
        <w:t>B</w:t>
      </w:r>
      <w:r w:rsidRPr="003F0743">
        <w:rPr>
          <w:rFonts w:ascii="Times New Roman" w:hint="eastAsia"/>
          <w:bCs/>
        </w:rPr>
        <w:t>液泵站、反冲洗泵站及反冲洗控制单元组成</w:t>
      </w:r>
      <w:r w:rsidRPr="003F0743">
        <w:rPr>
          <w:rFonts w:ascii="Times New Roman" w:hint="eastAsia"/>
          <w:bCs/>
        </w:rPr>
        <w:t>，双液同步注浆系统操作应分为手动与自动两种方式。</w:t>
      </w:r>
    </w:p>
    <w:p w14:paraId="7E9B234F" w14:textId="77777777"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bCs/>
        </w:rPr>
        <w:t xml:space="preserve">6.4.3 </w:t>
      </w:r>
      <w:r w:rsidRPr="003F0743">
        <w:rPr>
          <w:rFonts w:ascii="Times New Roman" w:hint="eastAsia"/>
          <w:bCs/>
        </w:rPr>
        <w:t>A</w:t>
      </w:r>
      <w:r w:rsidRPr="003F0743">
        <w:rPr>
          <w:rFonts w:ascii="Times New Roman" w:hint="eastAsia"/>
          <w:bCs/>
        </w:rPr>
        <w:t>、</w:t>
      </w:r>
      <w:r w:rsidRPr="003F0743">
        <w:rPr>
          <w:rFonts w:ascii="Times New Roman" w:hint="eastAsia"/>
          <w:bCs/>
        </w:rPr>
        <w:t>B</w:t>
      </w:r>
      <w:r w:rsidRPr="003F0743">
        <w:rPr>
          <w:rFonts w:ascii="Times New Roman" w:hint="eastAsia"/>
          <w:bCs/>
        </w:rPr>
        <w:t>液注浆泵均应采用变频控制，管路均应配有压力传感器和流量传感器，用来检测</w:t>
      </w:r>
      <w:r w:rsidRPr="003F0743">
        <w:rPr>
          <w:rFonts w:ascii="Times New Roman" w:hint="eastAsia"/>
          <w:bCs/>
        </w:rPr>
        <w:t>A</w:t>
      </w:r>
      <w:r w:rsidRPr="003F0743">
        <w:rPr>
          <w:rFonts w:ascii="Times New Roman" w:hint="eastAsia"/>
          <w:bCs/>
        </w:rPr>
        <w:t>液和</w:t>
      </w:r>
      <w:r w:rsidRPr="003F0743">
        <w:rPr>
          <w:rFonts w:ascii="Times New Roman" w:hint="eastAsia"/>
          <w:bCs/>
        </w:rPr>
        <w:t>B</w:t>
      </w:r>
      <w:r w:rsidRPr="003F0743">
        <w:rPr>
          <w:rFonts w:ascii="Times New Roman" w:hint="eastAsia"/>
          <w:bCs/>
        </w:rPr>
        <w:t>液的注入压力和流量，通过变频器来控制注浆需求量。</w:t>
      </w:r>
    </w:p>
    <w:p w14:paraId="20A6994B" w14:textId="77777777"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bCs/>
        </w:rPr>
        <w:t xml:space="preserve">6.4.4 </w:t>
      </w:r>
      <w:r w:rsidRPr="003F0743">
        <w:rPr>
          <w:rFonts w:ascii="Times New Roman" w:hint="eastAsia"/>
          <w:bCs/>
        </w:rPr>
        <w:t>压力装置及流量装置均应</w:t>
      </w:r>
      <w:r w:rsidRPr="003F0743">
        <w:rPr>
          <w:rFonts w:ascii="Times New Roman" w:hint="eastAsia"/>
        </w:rPr>
        <w:t>经计量单位校验合格后方可使用。</w:t>
      </w:r>
    </w:p>
    <w:p w14:paraId="32539502" w14:textId="77777777"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hint="eastAsia"/>
          <w:bCs/>
        </w:rPr>
        <w:t>6</w:t>
      </w:r>
      <w:r w:rsidRPr="003F0743">
        <w:rPr>
          <w:rFonts w:ascii="Times New Roman"/>
          <w:bCs/>
        </w:rPr>
        <w:t xml:space="preserve">.4.5 </w:t>
      </w:r>
      <w:r w:rsidRPr="003F0743">
        <w:rPr>
          <w:rFonts w:ascii="Times New Roman" w:hint="eastAsia"/>
          <w:bCs/>
        </w:rPr>
        <w:t>盾尾内双液注浆管布置宜采用内嵌式，每组一般由</w:t>
      </w:r>
      <w:r w:rsidRPr="003F0743">
        <w:rPr>
          <w:rFonts w:ascii="Times New Roman" w:hint="eastAsia"/>
          <w:bCs/>
        </w:rPr>
        <w:t>1</w:t>
      </w:r>
      <w:r w:rsidRPr="003F0743">
        <w:rPr>
          <w:rFonts w:ascii="Times New Roman" w:hint="eastAsia"/>
          <w:bCs/>
        </w:rPr>
        <w:t>个</w:t>
      </w:r>
      <w:r w:rsidRPr="003F0743">
        <w:rPr>
          <w:rFonts w:ascii="Times New Roman" w:hint="eastAsia"/>
          <w:bCs/>
        </w:rPr>
        <w:t>A</w:t>
      </w:r>
      <w:r w:rsidRPr="003F0743">
        <w:rPr>
          <w:rFonts w:ascii="Times New Roman" w:hint="eastAsia"/>
          <w:bCs/>
        </w:rPr>
        <w:t>液管、</w:t>
      </w:r>
      <w:r w:rsidRPr="003F0743">
        <w:rPr>
          <w:rFonts w:ascii="Times New Roman" w:hint="eastAsia"/>
          <w:bCs/>
        </w:rPr>
        <w:t>1</w:t>
      </w:r>
      <w:r w:rsidRPr="003F0743">
        <w:rPr>
          <w:rFonts w:ascii="Times New Roman" w:hint="eastAsia"/>
          <w:bCs/>
        </w:rPr>
        <w:t>个</w:t>
      </w:r>
      <w:r w:rsidRPr="003F0743">
        <w:rPr>
          <w:rFonts w:ascii="Times New Roman" w:hint="eastAsia"/>
          <w:bCs/>
        </w:rPr>
        <w:t>B</w:t>
      </w:r>
      <w:r w:rsidRPr="003F0743">
        <w:rPr>
          <w:rFonts w:ascii="Times New Roman" w:hint="eastAsia"/>
          <w:bCs/>
        </w:rPr>
        <w:t>液管、</w:t>
      </w:r>
      <w:r w:rsidRPr="003F0743">
        <w:rPr>
          <w:rFonts w:ascii="Times New Roman" w:hint="eastAsia"/>
          <w:bCs/>
        </w:rPr>
        <w:t>1</w:t>
      </w:r>
      <w:r w:rsidRPr="003F0743">
        <w:rPr>
          <w:rFonts w:ascii="Times New Roman" w:hint="eastAsia"/>
          <w:bCs/>
        </w:rPr>
        <w:t>个水洗管和</w:t>
      </w:r>
      <w:r w:rsidRPr="003F0743">
        <w:rPr>
          <w:rFonts w:ascii="Times New Roman" w:hint="eastAsia"/>
          <w:bCs/>
        </w:rPr>
        <w:t>1</w:t>
      </w:r>
      <w:r w:rsidRPr="003F0743">
        <w:rPr>
          <w:rFonts w:ascii="Times New Roman" w:hint="eastAsia"/>
          <w:bCs/>
        </w:rPr>
        <w:t>个活塞管组成，注浆管布置与标识要清晰，注浆管路均应配置备用管路。</w:t>
      </w:r>
    </w:p>
    <w:p w14:paraId="4B88417F" w14:textId="77777777" w:rsidR="0038097F" w:rsidRPr="003F0743" w:rsidRDefault="0038097F">
      <w:pPr>
        <w:pStyle w:val="afff0"/>
        <w:numPr>
          <w:ilvl w:val="0"/>
          <w:numId w:val="0"/>
        </w:numPr>
        <w:adjustRightInd w:val="0"/>
        <w:snapToGrid w:val="0"/>
        <w:spacing w:before="0" w:after="0" w:line="360" w:lineRule="auto"/>
        <w:outlineLvl w:val="9"/>
        <w:rPr>
          <w:rFonts w:ascii="Times New Roman"/>
        </w:rPr>
      </w:pPr>
    </w:p>
    <w:p w14:paraId="454581D3" w14:textId="77777777" w:rsidR="0038097F" w:rsidRPr="003F0743" w:rsidRDefault="0038098C">
      <w:pPr>
        <w:widowControl/>
        <w:spacing w:line="360" w:lineRule="auto"/>
        <w:jc w:val="left"/>
      </w:pPr>
      <w:r w:rsidRPr="003F0743">
        <w:br w:type="page"/>
      </w:r>
    </w:p>
    <w:p w14:paraId="16924995" w14:textId="77777777" w:rsidR="0038097F" w:rsidRPr="003F0743" w:rsidRDefault="0038097F">
      <w:pPr>
        <w:spacing w:line="360" w:lineRule="auto"/>
      </w:pPr>
    </w:p>
    <w:p w14:paraId="051D8903" w14:textId="77777777" w:rsidR="0038097F" w:rsidRPr="003F0743" w:rsidRDefault="0038098C">
      <w:pPr>
        <w:pStyle w:val="1"/>
        <w:spacing w:line="360" w:lineRule="auto"/>
        <w:jc w:val="center"/>
        <w:rPr>
          <w:b w:val="0"/>
          <w:sz w:val="32"/>
          <w:szCs w:val="32"/>
        </w:rPr>
      </w:pPr>
      <w:bookmarkStart w:id="48" w:name="_Toc154437886"/>
      <w:r w:rsidRPr="003F0743">
        <w:rPr>
          <w:b w:val="0"/>
          <w:sz w:val="32"/>
          <w:szCs w:val="32"/>
        </w:rPr>
        <w:t xml:space="preserve">7 </w:t>
      </w:r>
      <w:bookmarkEnd w:id="27"/>
      <w:bookmarkEnd w:id="28"/>
      <w:bookmarkEnd w:id="29"/>
      <w:r w:rsidRPr="003F0743">
        <w:rPr>
          <w:rFonts w:hint="eastAsia"/>
          <w:b w:val="0"/>
          <w:sz w:val="32"/>
          <w:szCs w:val="32"/>
        </w:rPr>
        <w:t>施工</w:t>
      </w:r>
      <w:bookmarkEnd w:id="48"/>
    </w:p>
    <w:p w14:paraId="591DEE30" w14:textId="77777777" w:rsidR="0038097F" w:rsidRPr="003F0743" w:rsidRDefault="0038098C">
      <w:pPr>
        <w:pStyle w:val="2"/>
        <w:spacing w:before="120" w:after="120" w:line="360" w:lineRule="auto"/>
        <w:jc w:val="center"/>
        <w:rPr>
          <w:rFonts w:ascii="Times New Roman" w:hAnsi="Times New Roman"/>
          <w:b w:val="0"/>
          <w:sz w:val="21"/>
          <w:szCs w:val="21"/>
        </w:rPr>
      </w:pPr>
      <w:bookmarkStart w:id="49" w:name="_Toc131497483"/>
      <w:bookmarkStart w:id="50" w:name="_Toc154437887"/>
      <w:bookmarkStart w:id="51" w:name="_Toc131458258"/>
      <w:r w:rsidRPr="003F0743">
        <w:rPr>
          <w:rFonts w:ascii="Times New Roman" w:hAnsi="Times New Roman"/>
          <w:b w:val="0"/>
          <w:sz w:val="21"/>
          <w:szCs w:val="21"/>
        </w:rPr>
        <w:t xml:space="preserve">7.1 </w:t>
      </w:r>
      <w:r w:rsidRPr="003F0743">
        <w:rPr>
          <w:rFonts w:ascii="Times New Roman" w:hAnsi="Times New Roman"/>
          <w:b w:val="0"/>
          <w:sz w:val="21"/>
          <w:szCs w:val="21"/>
        </w:rPr>
        <w:t>一般规定</w:t>
      </w:r>
      <w:bookmarkEnd w:id="49"/>
      <w:bookmarkEnd w:id="50"/>
    </w:p>
    <w:p w14:paraId="6C4786D2"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hint="eastAsia"/>
        </w:rPr>
        <w:t>7</w:t>
      </w:r>
      <w:r w:rsidRPr="003F0743">
        <w:rPr>
          <w:rFonts w:ascii="Times New Roman"/>
        </w:rPr>
        <w:t xml:space="preserve">.1.1 </w:t>
      </w:r>
      <w:r w:rsidRPr="003F0743">
        <w:rPr>
          <w:rFonts w:ascii="Times New Roman" w:hint="eastAsia"/>
        </w:rPr>
        <w:t>在开工前应制定详细的注浆作业指导书，并进行详细的浆材配比试验，选定出合适的浆液配合比。</w:t>
      </w:r>
    </w:p>
    <w:p w14:paraId="0F0C08E6" w14:textId="77777777"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rPr>
        <w:t xml:space="preserve">7.1.2 </w:t>
      </w:r>
      <w:r w:rsidRPr="003F0743">
        <w:rPr>
          <w:rFonts w:ascii="Times New Roman" w:hint="eastAsia"/>
        </w:rPr>
        <w:t>浆液</w:t>
      </w:r>
      <w:r w:rsidRPr="003F0743">
        <w:rPr>
          <w:rFonts w:ascii="Times New Roman"/>
          <w:bCs/>
        </w:rPr>
        <w:t>拌制前检查设备性能及其密封效果是否良好，出现设备故障或泄露状况应立即修整。</w:t>
      </w:r>
    </w:p>
    <w:p w14:paraId="5BBE1487" w14:textId="77777777"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rPr>
        <w:t xml:space="preserve">7.1.3 </w:t>
      </w:r>
      <w:r w:rsidRPr="003F0743">
        <w:rPr>
          <w:rFonts w:ascii="Times New Roman" w:hint="eastAsia"/>
        </w:rPr>
        <w:t>应</w:t>
      </w:r>
      <w:r w:rsidRPr="003F0743">
        <w:rPr>
          <w:rFonts w:ascii="Times New Roman"/>
          <w:bCs/>
        </w:rPr>
        <w:t>严格控制</w:t>
      </w:r>
      <w:r w:rsidRPr="003F0743">
        <w:rPr>
          <w:rFonts w:ascii="Times New Roman"/>
          <w:bCs/>
        </w:rPr>
        <w:t>A</w:t>
      </w:r>
      <w:r w:rsidRPr="003F0743">
        <w:rPr>
          <w:rFonts w:ascii="Times New Roman"/>
          <w:bCs/>
        </w:rPr>
        <w:t>液拌和、</w:t>
      </w:r>
      <w:r w:rsidRPr="003F0743">
        <w:rPr>
          <w:rFonts w:ascii="Times New Roman"/>
          <w:bCs/>
        </w:rPr>
        <w:t>A</w:t>
      </w:r>
      <w:r w:rsidRPr="003F0743">
        <w:rPr>
          <w:rFonts w:ascii="Times New Roman"/>
          <w:bCs/>
        </w:rPr>
        <w:t>液与</w:t>
      </w:r>
      <w:r w:rsidRPr="003F0743">
        <w:rPr>
          <w:rFonts w:ascii="Times New Roman"/>
          <w:bCs/>
        </w:rPr>
        <w:t>B</w:t>
      </w:r>
      <w:r w:rsidRPr="003F0743">
        <w:rPr>
          <w:rFonts w:ascii="Times New Roman"/>
          <w:bCs/>
        </w:rPr>
        <w:t>液</w:t>
      </w:r>
      <w:r w:rsidRPr="003F0743">
        <w:rPr>
          <w:rFonts w:ascii="Times New Roman" w:hint="eastAsia"/>
          <w:bCs/>
        </w:rPr>
        <w:t>压注</w:t>
      </w:r>
      <w:r w:rsidRPr="003F0743">
        <w:rPr>
          <w:rFonts w:ascii="Times New Roman"/>
          <w:bCs/>
        </w:rPr>
        <w:t>顺序、流速、流量、注浆压力等，保证浆液及时且饱满的充填，注入完成后应对管片背后浆液进行检测。</w:t>
      </w:r>
    </w:p>
    <w:p w14:paraId="262668FE" w14:textId="77777777"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rPr>
        <w:t xml:space="preserve">7.1.4 </w:t>
      </w:r>
      <w:r w:rsidRPr="003F0743">
        <w:rPr>
          <w:rFonts w:ascii="Times New Roman" w:hint="eastAsia"/>
          <w:bCs/>
        </w:rPr>
        <w:t>A</w:t>
      </w:r>
      <w:r w:rsidRPr="003F0743">
        <w:rPr>
          <w:rFonts w:ascii="Times New Roman" w:hint="eastAsia"/>
          <w:bCs/>
        </w:rPr>
        <w:t>液静置</w:t>
      </w:r>
      <w:r w:rsidRPr="003F0743">
        <w:rPr>
          <w:rFonts w:ascii="Times New Roman"/>
          <w:bCs/>
        </w:rPr>
        <w:t>时，应保持搅拌，再次使用前应取样测试浆液是否满足要求。</w:t>
      </w:r>
    </w:p>
    <w:p w14:paraId="2A96ABF8" w14:textId="77777777"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rPr>
        <w:t xml:space="preserve">7.1.5 </w:t>
      </w:r>
      <w:r w:rsidRPr="003F0743">
        <w:rPr>
          <w:rFonts w:ascii="Times New Roman" w:hint="eastAsia"/>
        </w:rPr>
        <w:t>盾构</w:t>
      </w:r>
      <w:r w:rsidRPr="003F0743">
        <w:rPr>
          <w:rFonts w:ascii="Times New Roman"/>
          <w:bCs/>
        </w:rPr>
        <w:t>装机期间应严格控制盾尾刷的安装质量</w:t>
      </w:r>
      <w:r w:rsidRPr="003F0743">
        <w:rPr>
          <w:rFonts w:ascii="Times New Roman" w:hint="eastAsia"/>
          <w:bCs/>
        </w:rPr>
        <w:t>及双液浆注浆孔（管道）畅通，盾构掘进时应保证盾尾油脂的饱和注入，防</w:t>
      </w:r>
      <w:r w:rsidRPr="003F0743">
        <w:rPr>
          <w:rFonts w:ascii="Times New Roman" w:hint="eastAsia"/>
          <w:bCs/>
        </w:rPr>
        <w:t>止双液浆浸入盾尾，造成盾尾刷的硬化影响盾尾的密封效果</w:t>
      </w:r>
      <w:r w:rsidRPr="003F0743">
        <w:rPr>
          <w:rFonts w:ascii="Times New Roman"/>
          <w:bCs/>
        </w:rPr>
        <w:t>。</w:t>
      </w:r>
    </w:p>
    <w:p w14:paraId="71501ECF" w14:textId="3E3A3E43"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rPr>
        <w:t xml:space="preserve">7.1.6 </w:t>
      </w:r>
      <w:r w:rsidRPr="003F0743">
        <w:rPr>
          <w:rFonts w:ascii="Times New Roman"/>
          <w:bCs/>
        </w:rPr>
        <w:t>掘进完成后</w:t>
      </w:r>
      <w:r w:rsidRPr="003F0743">
        <w:rPr>
          <w:rFonts w:ascii="Times New Roman" w:hint="eastAsia"/>
          <w:bCs/>
        </w:rPr>
        <w:t>应及时</w:t>
      </w:r>
      <w:r w:rsidRPr="003F0743">
        <w:rPr>
          <w:rFonts w:ascii="Times New Roman"/>
          <w:bCs/>
        </w:rPr>
        <w:t>清洗管道、喷嘴处的浆液，若发生堵管现象</w:t>
      </w:r>
      <w:r w:rsidRPr="003F0743">
        <w:rPr>
          <w:rFonts w:ascii="Times New Roman" w:hint="eastAsia"/>
          <w:bCs/>
        </w:rPr>
        <w:t>，</w:t>
      </w:r>
      <w:r w:rsidR="00E765E8">
        <w:rPr>
          <w:rFonts w:ascii="Times New Roman" w:hint="eastAsia"/>
          <w:bCs/>
        </w:rPr>
        <w:t>宜</w:t>
      </w:r>
      <w:r w:rsidRPr="003F0743">
        <w:rPr>
          <w:rFonts w:ascii="Times New Roman"/>
          <w:bCs/>
        </w:rPr>
        <w:t>利用高压清洗设备</w:t>
      </w:r>
      <w:r w:rsidRPr="003F0743">
        <w:rPr>
          <w:rFonts w:ascii="Times New Roman" w:hint="eastAsia"/>
          <w:bCs/>
        </w:rPr>
        <w:t>或其他设备</w:t>
      </w:r>
      <w:r w:rsidRPr="003F0743">
        <w:rPr>
          <w:rFonts w:ascii="Times New Roman"/>
          <w:bCs/>
        </w:rPr>
        <w:t>进行</w:t>
      </w:r>
      <w:r w:rsidRPr="003F0743">
        <w:rPr>
          <w:rFonts w:ascii="Times New Roman" w:hint="eastAsia"/>
          <w:bCs/>
        </w:rPr>
        <w:t>有效</w:t>
      </w:r>
      <w:r w:rsidRPr="003F0743">
        <w:rPr>
          <w:rFonts w:ascii="Times New Roman"/>
          <w:bCs/>
        </w:rPr>
        <w:t>疏通。</w:t>
      </w:r>
    </w:p>
    <w:p w14:paraId="29BAE39C" w14:textId="44213CF1"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rPr>
        <w:t xml:space="preserve">7.1.7 </w:t>
      </w:r>
      <w:r w:rsidRPr="003F0743">
        <w:rPr>
          <w:rFonts w:ascii="Times New Roman"/>
          <w:bCs/>
        </w:rPr>
        <w:t>因设备故障、更换刀具、工人倒班等因素造成盾构长时间停机时，</w:t>
      </w:r>
      <w:r w:rsidR="00E765E8">
        <w:rPr>
          <w:rFonts w:ascii="Times New Roman" w:hint="eastAsia"/>
          <w:bCs/>
        </w:rPr>
        <w:t>应</w:t>
      </w:r>
      <w:r w:rsidRPr="003F0743">
        <w:rPr>
          <w:rFonts w:ascii="Times New Roman"/>
          <w:bCs/>
        </w:rPr>
        <w:t>对注浆管路、盾尾、注浆泵、储存罐等进行清洗和保护，确保盾构恢复掘进时设备正常。</w:t>
      </w:r>
    </w:p>
    <w:p w14:paraId="01BAAD9E" w14:textId="77777777" w:rsidR="0038097F" w:rsidRPr="003F0743" w:rsidRDefault="0038097F">
      <w:pPr>
        <w:widowControl/>
        <w:spacing w:line="360" w:lineRule="auto"/>
        <w:jc w:val="left"/>
        <w:rPr>
          <w:bCs/>
          <w:kern w:val="0"/>
          <w:szCs w:val="21"/>
        </w:rPr>
      </w:pPr>
    </w:p>
    <w:p w14:paraId="71A346FC" w14:textId="77777777" w:rsidR="0038097F" w:rsidRPr="003F0743" w:rsidRDefault="0038098C">
      <w:pPr>
        <w:pStyle w:val="2"/>
        <w:spacing w:before="120" w:after="120" w:line="360" w:lineRule="auto"/>
        <w:jc w:val="center"/>
        <w:rPr>
          <w:rFonts w:ascii="Times New Roman" w:hAnsi="Times New Roman"/>
          <w:b w:val="0"/>
          <w:sz w:val="21"/>
          <w:szCs w:val="21"/>
        </w:rPr>
      </w:pPr>
      <w:bookmarkStart w:id="52" w:name="_Toc154437888"/>
      <w:bookmarkStart w:id="53" w:name="_Toc153452440"/>
      <w:bookmarkEnd w:id="51"/>
      <w:r w:rsidRPr="003F0743">
        <w:rPr>
          <w:rFonts w:ascii="Times New Roman" w:hAnsi="Times New Roman"/>
          <w:b w:val="0"/>
          <w:sz w:val="21"/>
          <w:szCs w:val="21"/>
        </w:rPr>
        <w:t xml:space="preserve">7.2 </w:t>
      </w:r>
      <w:r w:rsidRPr="003F0743">
        <w:rPr>
          <w:rFonts w:ascii="Times New Roman" w:hAnsi="Times New Roman" w:hint="eastAsia"/>
          <w:b w:val="0"/>
          <w:sz w:val="21"/>
          <w:szCs w:val="21"/>
        </w:rPr>
        <w:t>施工流程</w:t>
      </w:r>
      <w:bookmarkEnd w:id="52"/>
    </w:p>
    <w:p w14:paraId="1FE7216B" w14:textId="0ADFB16B" w:rsidR="0038097F" w:rsidRPr="003F0743" w:rsidRDefault="0038098C">
      <w:pPr>
        <w:widowControl/>
        <w:spacing w:line="360" w:lineRule="auto"/>
        <w:jc w:val="left"/>
        <w:rPr>
          <w:bCs/>
          <w:kern w:val="0"/>
          <w:szCs w:val="21"/>
        </w:rPr>
      </w:pPr>
      <w:r w:rsidRPr="003F0743">
        <w:rPr>
          <w:bCs/>
          <w:kern w:val="0"/>
          <w:szCs w:val="21"/>
        </w:rPr>
        <w:t>7.2.1</w:t>
      </w:r>
      <w:r w:rsidRPr="003F0743">
        <w:rPr>
          <w:rFonts w:hint="eastAsia"/>
          <w:bCs/>
          <w:kern w:val="0"/>
          <w:szCs w:val="21"/>
        </w:rPr>
        <w:t xml:space="preserve"> </w:t>
      </w:r>
      <w:r w:rsidRPr="003F0743">
        <w:rPr>
          <w:rFonts w:hint="eastAsia"/>
          <w:bCs/>
          <w:kern w:val="0"/>
          <w:szCs w:val="21"/>
        </w:rPr>
        <w:t>双液浆施工宜按下列流程来控制：</w:t>
      </w:r>
    </w:p>
    <w:p w14:paraId="00F9D79F" w14:textId="77777777" w:rsidR="0038097F" w:rsidRPr="003F0743" w:rsidRDefault="0038098C">
      <w:pPr>
        <w:widowControl/>
        <w:spacing w:line="360" w:lineRule="auto"/>
        <w:jc w:val="left"/>
      </w:pPr>
      <w:r w:rsidRPr="003F0743">
        <w:object w:dxaOrig="8280" w:dyaOrig="2790" w14:anchorId="43BBC4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139.5pt" o:ole="">
            <v:imagedata r:id="rId11" o:title=""/>
          </v:shape>
          <o:OLEObject Type="Embed" ProgID="Visio.Drawing.11" ShapeID="_x0000_i1025" DrawAspect="Content" ObjectID="_1793681101" r:id="rId12"/>
        </w:object>
      </w:r>
    </w:p>
    <w:p w14:paraId="0BD1A8C2" w14:textId="77777777" w:rsidR="0038097F" w:rsidRPr="003F0743" w:rsidRDefault="0038098C">
      <w:pPr>
        <w:widowControl/>
        <w:spacing w:line="360" w:lineRule="auto"/>
        <w:jc w:val="left"/>
      </w:pPr>
      <w:r w:rsidRPr="003F0743">
        <w:rPr>
          <w:rFonts w:hint="eastAsia"/>
        </w:rPr>
        <w:t>7</w:t>
      </w:r>
      <w:r w:rsidRPr="003F0743">
        <w:t xml:space="preserve">.2.2 </w:t>
      </w:r>
      <w:r w:rsidRPr="003F0743">
        <w:rPr>
          <w:rFonts w:hint="eastAsia"/>
        </w:rPr>
        <w:t>施工应根据注浆施工设计和工艺流程及注浆质量控制程序，严格要求实施注浆，检查、记录、分析，及时做出注浆压力、注浆量与时间、地层的关系，分析注浆速度与掘进速度的匹配关系，根据注浆后的实时检测、洞内、地层的监测结果，评价其注浆效果，反馈指导下次注浆施工。</w:t>
      </w:r>
    </w:p>
    <w:p w14:paraId="0543E496" w14:textId="77777777" w:rsidR="0038097F" w:rsidRPr="003F0743" w:rsidRDefault="0038098C">
      <w:pPr>
        <w:widowControl/>
        <w:spacing w:line="360" w:lineRule="auto"/>
        <w:jc w:val="left"/>
      </w:pPr>
      <w:r w:rsidRPr="003F0743">
        <w:rPr>
          <w:rFonts w:hint="eastAsia"/>
        </w:rPr>
        <w:t>7</w:t>
      </w:r>
      <w:r w:rsidRPr="003F0743">
        <w:t xml:space="preserve">.2.3 </w:t>
      </w:r>
      <w:r w:rsidRPr="003F0743">
        <w:rPr>
          <w:rFonts w:hint="eastAsia"/>
        </w:rPr>
        <w:t>施工应严格</w:t>
      </w:r>
      <w:r w:rsidRPr="003F0743">
        <w:t>操作流程、加料顺序、配合比例等参数，冬季做好加热保温工作。</w:t>
      </w:r>
    </w:p>
    <w:p w14:paraId="18A4FFC3" w14:textId="77777777" w:rsidR="0038097F" w:rsidRPr="003F0743" w:rsidRDefault="0038098C">
      <w:pPr>
        <w:pStyle w:val="2"/>
        <w:spacing w:before="120" w:after="120" w:line="360" w:lineRule="auto"/>
        <w:jc w:val="center"/>
        <w:rPr>
          <w:rFonts w:ascii="Times New Roman" w:hAnsi="Times New Roman"/>
          <w:b w:val="0"/>
          <w:sz w:val="21"/>
          <w:szCs w:val="21"/>
        </w:rPr>
      </w:pPr>
      <w:bookmarkStart w:id="54" w:name="_Toc154437889"/>
      <w:r w:rsidRPr="003F0743">
        <w:rPr>
          <w:rFonts w:ascii="Times New Roman" w:hAnsi="Times New Roman"/>
          <w:b w:val="0"/>
          <w:sz w:val="21"/>
          <w:szCs w:val="21"/>
        </w:rPr>
        <w:lastRenderedPageBreak/>
        <w:t>7.</w:t>
      </w:r>
      <w:r w:rsidRPr="003F0743">
        <w:rPr>
          <w:rFonts w:ascii="Times New Roman" w:hAnsi="Times New Roman" w:hint="eastAsia"/>
          <w:b w:val="0"/>
          <w:sz w:val="21"/>
          <w:szCs w:val="21"/>
        </w:rPr>
        <w:t>3</w:t>
      </w:r>
      <w:r w:rsidRPr="003F0743">
        <w:rPr>
          <w:rFonts w:ascii="Times New Roman" w:hAnsi="Times New Roman"/>
          <w:b w:val="0"/>
          <w:sz w:val="21"/>
          <w:szCs w:val="21"/>
        </w:rPr>
        <w:t xml:space="preserve"> </w:t>
      </w:r>
      <w:r w:rsidRPr="003F0743">
        <w:rPr>
          <w:rFonts w:ascii="Times New Roman" w:hAnsi="Times New Roman" w:hint="eastAsia"/>
          <w:b w:val="0"/>
          <w:sz w:val="21"/>
          <w:szCs w:val="21"/>
        </w:rPr>
        <w:t>施工工艺</w:t>
      </w:r>
      <w:bookmarkEnd w:id="54"/>
    </w:p>
    <w:p w14:paraId="0CF48C96" w14:textId="77777777" w:rsidR="0038097F" w:rsidRPr="003F0743" w:rsidRDefault="0038098C">
      <w:pPr>
        <w:pStyle w:val="afff0"/>
        <w:numPr>
          <w:ilvl w:val="0"/>
          <w:numId w:val="0"/>
        </w:numPr>
        <w:adjustRightInd w:val="0"/>
        <w:snapToGrid w:val="0"/>
        <w:spacing w:before="0" w:after="0" w:line="360" w:lineRule="auto"/>
        <w:outlineLvl w:val="9"/>
      </w:pPr>
      <w:r w:rsidRPr="003F0743">
        <w:t xml:space="preserve">7.3.1 </w:t>
      </w:r>
      <w:bookmarkStart w:id="55" w:name="_Toc22415"/>
      <w:bookmarkEnd w:id="53"/>
      <w:r w:rsidRPr="003F0743">
        <w:rPr>
          <w:rFonts w:hint="eastAsia"/>
        </w:rPr>
        <w:t>施工过程应符合下列规定：</w:t>
      </w:r>
      <w:bookmarkStart w:id="56" w:name="_Toc131458260"/>
    </w:p>
    <w:p w14:paraId="1CC1FCD2" w14:textId="77777777" w:rsidR="0038097F" w:rsidRPr="003F0743" w:rsidRDefault="0038098C">
      <w:pPr>
        <w:pStyle w:val="afff0"/>
        <w:numPr>
          <w:ilvl w:val="0"/>
          <w:numId w:val="0"/>
        </w:numPr>
        <w:adjustRightInd w:val="0"/>
        <w:snapToGrid w:val="0"/>
        <w:spacing w:before="0" w:after="0" w:line="360" w:lineRule="auto"/>
        <w:outlineLvl w:val="9"/>
      </w:pPr>
      <w:r w:rsidRPr="003F0743">
        <w:t xml:space="preserve">1 </w:t>
      </w:r>
      <w:r w:rsidRPr="003F0743">
        <w:rPr>
          <w:rFonts w:hint="eastAsia"/>
        </w:rPr>
        <w:t>拌制</w:t>
      </w:r>
      <w:r w:rsidRPr="003F0743">
        <w:rPr>
          <w:rFonts w:hint="eastAsia"/>
        </w:rPr>
        <w:t>A</w:t>
      </w:r>
      <w:r w:rsidRPr="003F0743">
        <w:rPr>
          <w:rFonts w:hint="eastAsia"/>
        </w:rPr>
        <w:t>液的原材料必须检验合格，严禁未检先用。</w:t>
      </w:r>
      <w:bookmarkEnd w:id="56"/>
    </w:p>
    <w:p w14:paraId="590CC776" w14:textId="77777777" w:rsidR="0038097F" w:rsidRPr="003F0743" w:rsidRDefault="0038098C">
      <w:pPr>
        <w:pStyle w:val="afff0"/>
        <w:numPr>
          <w:ilvl w:val="0"/>
          <w:numId w:val="0"/>
        </w:numPr>
        <w:adjustRightInd w:val="0"/>
        <w:snapToGrid w:val="0"/>
        <w:spacing w:before="0" w:after="0" w:line="360" w:lineRule="auto"/>
        <w:outlineLvl w:val="9"/>
      </w:pPr>
      <w:r w:rsidRPr="003F0743">
        <w:t>2</w:t>
      </w:r>
      <w:r w:rsidRPr="003F0743">
        <w:rPr>
          <w:rFonts w:hint="eastAsia"/>
        </w:rPr>
        <w:t xml:space="preserve"> </w:t>
      </w:r>
      <w:r w:rsidRPr="003F0743">
        <w:rPr>
          <w:rFonts w:hint="eastAsia"/>
        </w:rPr>
        <w:t>水泥浆液应根据配合比参数，将水泥、水、稳定剂按照比例拌制水泥浆液。</w:t>
      </w:r>
    </w:p>
    <w:p w14:paraId="5A4CE0C8" w14:textId="77777777" w:rsidR="0038097F" w:rsidRPr="003F0743" w:rsidRDefault="0038098C">
      <w:pPr>
        <w:pStyle w:val="afff0"/>
        <w:numPr>
          <w:ilvl w:val="0"/>
          <w:numId w:val="0"/>
        </w:numPr>
        <w:adjustRightInd w:val="0"/>
        <w:snapToGrid w:val="0"/>
        <w:spacing w:before="0" w:after="0" w:line="360" w:lineRule="auto"/>
        <w:outlineLvl w:val="9"/>
      </w:pPr>
      <w:r w:rsidRPr="003F0743">
        <w:t>3</w:t>
      </w:r>
      <w:r w:rsidRPr="003F0743">
        <w:rPr>
          <w:rFonts w:hint="eastAsia"/>
        </w:rPr>
        <w:t xml:space="preserve"> </w:t>
      </w:r>
      <w:r w:rsidRPr="003F0743">
        <w:rPr>
          <w:rFonts w:hint="eastAsia"/>
        </w:rPr>
        <w:t>膨润土浆液应根据配合比参数，将膨润土、水按照比例拌制膨润土浆液。</w:t>
      </w:r>
      <w:r w:rsidRPr="003F0743">
        <w:rPr>
          <w:rFonts w:hint="eastAsia"/>
        </w:rPr>
        <w:t xml:space="preserve"> </w:t>
      </w:r>
    </w:p>
    <w:p w14:paraId="525831D2" w14:textId="77777777" w:rsidR="0038097F" w:rsidRPr="003F0743" w:rsidRDefault="0038098C">
      <w:pPr>
        <w:pStyle w:val="afff0"/>
        <w:numPr>
          <w:ilvl w:val="0"/>
          <w:numId w:val="0"/>
        </w:numPr>
        <w:adjustRightInd w:val="0"/>
        <w:snapToGrid w:val="0"/>
        <w:spacing w:before="0" w:after="0" w:line="360" w:lineRule="auto"/>
        <w:outlineLvl w:val="9"/>
      </w:pPr>
      <w:r w:rsidRPr="003F0743">
        <w:t>4</w:t>
      </w:r>
      <w:r w:rsidRPr="003F0743">
        <w:rPr>
          <w:rFonts w:hint="eastAsia"/>
        </w:rPr>
        <w:t xml:space="preserve"> </w:t>
      </w:r>
      <w:r w:rsidRPr="003F0743">
        <w:rPr>
          <w:rFonts w:hint="eastAsia"/>
        </w:rPr>
        <w:t>根据配比参数，将水泥浆液与膨润土浆液混合。</w:t>
      </w:r>
    </w:p>
    <w:p w14:paraId="1C7C24FA" w14:textId="07472885"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t>5</w:t>
      </w:r>
      <w:r w:rsidRPr="003F0743">
        <w:rPr>
          <w:rFonts w:hint="eastAsia"/>
        </w:rPr>
        <w:t xml:space="preserve"> </w:t>
      </w:r>
      <w:r w:rsidRPr="003F0743">
        <w:rPr>
          <w:rFonts w:hint="eastAsia"/>
        </w:rPr>
        <w:t>浆液应搅拌均匀，</w:t>
      </w:r>
      <w:r w:rsidR="00E765E8" w:rsidRPr="00E765E8">
        <w:rPr>
          <w:rFonts w:hint="eastAsia"/>
        </w:rPr>
        <w:t>全部材料投料完成后开始计时，</w:t>
      </w:r>
      <w:r w:rsidRPr="003F0743">
        <w:rPr>
          <w:rFonts w:hint="eastAsia"/>
        </w:rPr>
        <w:t>搅拌时间不宜小于</w:t>
      </w:r>
      <w:r w:rsidRPr="003F0743">
        <w:rPr>
          <w:rFonts w:hint="eastAsia"/>
        </w:rPr>
        <w:t>60s</w:t>
      </w:r>
      <w:r w:rsidRPr="003F0743">
        <w:rPr>
          <w:rFonts w:hint="eastAsia"/>
        </w:rPr>
        <w:t>。</w:t>
      </w:r>
    </w:p>
    <w:p w14:paraId="61A33C92" w14:textId="77777777"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bCs/>
        </w:rPr>
        <w:t>6</w:t>
      </w:r>
      <w:r w:rsidRPr="003F0743">
        <w:rPr>
          <w:rFonts w:hint="eastAsia"/>
        </w:rPr>
        <w:t xml:space="preserve"> A</w:t>
      </w:r>
      <w:r w:rsidRPr="003F0743">
        <w:rPr>
          <w:rFonts w:ascii="Times New Roman"/>
          <w:bCs/>
        </w:rPr>
        <w:t>液浆</w:t>
      </w:r>
      <w:r w:rsidRPr="003F0743">
        <w:rPr>
          <w:rFonts w:ascii="Times New Roman" w:hint="eastAsia"/>
          <w:bCs/>
        </w:rPr>
        <w:t>拌制时应严格加料顺序，膨润土浆液首先拌制，浆液拌制时间不得少于</w:t>
      </w:r>
      <w:r w:rsidRPr="003F0743">
        <w:rPr>
          <w:rFonts w:ascii="Times New Roman"/>
          <w:bCs/>
        </w:rPr>
        <w:t>10min</w:t>
      </w:r>
      <w:r w:rsidRPr="003F0743">
        <w:rPr>
          <w:rFonts w:ascii="Times New Roman" w:hint="eastAsia"/>
          <w:bCs/>
        </w:rPr>
        <w:t>，再对水泥、掺合料（如有）、外加剂浆液拌制，强制拌制时间不得少于</w:t>
      </w:r>
      <w:r w:rsidRPr="003F0743">
        <w:rPr>
          <w:rFonts w:ascii="Times New Roman" w:hint="eastAsia"/>
          <w:bCs/>
        </w:rPr>
        <w:t>5</w:t>
      </w:r>
      <w:r w:rsidRPr="003F0743">
        <w:rPr>
          <w:rFonts w:ascii="Times New Roman"/>
          <w:bCs/>
        </w:rPr>
        <w:t>min</w:t>
      </w:r>
      <w:r w:rsidRPr="003F0743">
        <w:rPr>
          <w:rFonts w:ascii="Times New Roman" w:hint="eastAsia"/>
          <w:bCs/>
        </w:rPr>
        <w:t>，双双拌制均匀后再进行混合搅拌，形成</w:t>
      </w:r>
      <w:r w:rsidRPr="003F0743">
        <w:rPr>
          <w:rFonts w:ascii="Times New Roman" w:hint="eastAsia"/>
          <w:bCs/>
        </w:rPr>
        <w:t>A</w:t>
      </w:r>
      <w:r w:rsidRPr="003F0743">
        <w:rPr>
          <w:rFonts w:ascii="Times New Roman" w:hint="eastAsia"/>
          <w:bCs/>
        </w:rPr>
        <w:t>液浆，</w:t>
      </w:r>
      <w:r w:rsidRPr="003F0743">
        <w:rPr>
          <w:rFonts w:ascii="Times New Roman" w:hint="eastAsia"/>
          <w:bCs/>
        </w:rPr>
        <w:t>A</w:t>
      </w:r>
      <w:r w:rsidRPr="003F0743">
        <w:rPr>
          <w:rFonts w:ascii="Times New Roman" w:hint="eastAsia"/>
          <w:bCs/>
        </w:rPr>
        <w:t>液浆搅拌时间应不少于</w:t>
      </w:r>
      <w:r w:rsidRPr="003F0743">
        <w:rPr>
          <w:rFonts w:ascii="Times New Roman"/>
          <w:bCs/>
        </w:rPr>
        <w:t>5min</w:t>
      </w:r>
      <w:r w:rsidRPr="003F0743">
        <w:rPr>
          <w:rFonts w:ascii="Times New Roman" w:hint="eastAsia"/>
          <w:bCs/>
        </w:rPr>
        <w:t>。</w:t>
      </w:r>
    </w:p>
    <w:p w14:paraId="4E579E41" w14:textId="1E51CCFD"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bCs/>
        </w:rPr>
        <w:t xml:space="preserve">7 </w:t>
      </w:r>
      <w:r w:rsidR="00E765E8" w:rsidRPr="00E765E8">
        <w:rPr>
          <w:rFonts w:ascii="Times New Roman" w:hint="eastAsia"/>
          <w:bCs/>
        </w:rPr>
        <w:t>A</w:t>
      </w:r>
      <w:r w:rsidR="00E765E8" w:rsidRPr="00E765E8">
        <w:rPr>
          <w:rFonts w:ascii="Times New Roman" w:hint="eastAsia"/>
          <w:bCs/>
        </w:rPr>
        <w:t>液浆拌制完成后及储存至储存罐后应不停地进行搅拌。</w:t>
      </w:r>
    </w:p>
    <w:bookmarkEnd w:id="55"/>
    <w:p w14:paraId="125F0F10" w14:textId="77777777" w:rsidR="0038097F" w:rsidRPr="003F0743" w:rsidRDefault="0038098C">
      <w:pPr>
        <w:pStyle w:val="afff0"/>
        <w:numPr>
          <w:ilvl w:val="0"/>
          <w:numId w:val="0"/>
        </w:numPr>
        <w:adjustRightInd w:val="0"/>
        <w:snapToGrid w:val="0"/>
        <w:spacing w:before="0" w:after="0" w:line="360" w:lineRule="auto"/>
        <w:outlineLvl w:val="9"/>
        <w:rPr>
          <w:rFonts w:ascii="Times New Roman"/>
          <w:bCs/>
        </w:rPr>
      </w:pPr>
      <w:r w:rsidRPr="003F0743">
        <w:rPr>
          <w:rFonts w:ascii="Times New Roman"/>
          <w:bCs/>
        </w:rPr>
        <w:t xml:space="preserve">8 </w:t>
      </w:r>
      <w:r w:rsidRPr="003F0743">
        <w:rPr>
          <w:rFonts w:ascii="Times New Roman" w:hint="eastAsia"/>
          <w:bCs/>
        </w:rPr>
        <w:t>A</w:t>
      </w:r>
      <w:r w:rsidRPr="003F0743">
        <w:rPr>
          <w:rFonts w:ascii="Times New Roman" w:hint="eastAsia"/>
          <w:bCs/>
        </w:rPr>
        <w:t>液浆液的存储时间不宜超过</w:t>
      </w:r>
      <w:r w:rsidRPr="003F0743">
        <w:rPr>
          <w:rFonts w:ascii="Times New Roman" w:hint="eastAsia"/>
          <w:bCs/>
        </w:rPr>
        <w:t>2</w:t>
      </w:r>
      <w:r w:rsidRPr="003F0743">
        <w:rPr>
          <w:rFonts w:ascii="Times New Roman"/>
          <w:bCs/>
        </w:rPr>
        <w:t>4h</w:t>
      </w:r>
      <w:r w:rsidRPr="003F0743">
        <w:rPr>
          <w:rFonts w:ascii="Times New Roman" w:hint="eastAsia"/>
          <w:bCs/>
        </w:rPr>
        <w:t>，超过</w:t>
      </w:r>
      <w:r w:rsidRPr="003F0743">
        <w:rPr>
          <w:rFonts w:ascii="Times New Roman" w:hint="eastAsia"/>
          <w:bCs/>
        </w:rPr>
        <w:t>2</w:t>
      </w:r>
      <w:r w:rsidRPr="003F0743">
        <w:rPr>
          <w:rFonts w:ascii="Times New Roman"/>
          <w:bCs/>
        </w:rPr>
        <w:t>4h</w:t>
      </w:r>
      <w:r w:rsidRPr="003F0743">
        <w:rPr>
          <w:rFonts w:ascii="Times New Roman" w:hint="eastAsia"/>
          <w:bCs/>
        </w:rPr>
        <w:t>的浆液应观察检测水泥浆的沉淀、附壁、粘度、泵送、凝结时间等指标，合格后方可使用。</w:t>
      </w:r>
    </w:p>
    <w:p w14:paraId="63D19E6B" w14:textId="65D87A2D" w:rsidR="0038097F" w:rsidRPr="003F0743" w:rsidRDefault="0038098C">
      <w:pPr>
        <w:pStyle w:val="afff0"/>
        <w:numPr>
          <w:ilvl w:val="0"/>
          <w:numId w:val="0"/>
        </w:numPr>
        <w:adjustRightInd w:val="0"/>
        <w:snapToGrid w:val="0"/>
        <w:spacing w:before="0" w:after="0" w:line="360" w:lineRule="auto"/>
        <w:outlineLvl w:val="9"/>
        <w:rPr>
          <w:bCs/>
        </w:rPr>
      </w:pPr>
      <w:bookmarkStart w:id="57" w:name="_Toc153452441"/>
      <w:r w:rsidRPr="003F0743">
        <w:t>7.3</w:t>
      </w:r>
      <w:r w:rsidRPr="003F0743">
        <w:rPr>
          <w:rFonts w:hint="eastAsia"/>
        </w:rPr>
        <w:t>.2</w:t>
      </w:r>
      <w:r w:rsidRPr="003F0743">
        <w:rPr>
          <w:rFonts w:hint="eastAsia"/>
        </w:rPr>
        <w:t>浆液</w:t>
      </w:r>
      <w:bookmarkEnd w:id="57"/>
      <w:r w:rsidRPr="003F0743">
        <w:rPr>
          <w:rFonts w:hint="eastAsia"/>
          <w:bCs/>
        </w:rPr>
        <w:t>及</w:t>
      </w:r>
      <w:r w:rsidR="00E765E8">
        <w:rPr>
          <w:rFonts w:hint="eastAsia"/>
          <w:bCs/>
        </w:rPr>
        <w:t>存储</w:t>
      </w:r>
      <w:r w:rsidRPr="003F0743">
        <w:rPr>
          <w:rFonts w:hint="eastAsia"/>
          <w:bCs/>
        </w:rPr>
        <w:t>应符合下列规定：</w:t>
      </w:r>
    </w:p>
    <w:p w14:paraId="7BB76541"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1 </w:t>
      </w:r>
      <w:r w:rsidRPr="003F0743">
        <w:rPr>
          <w:rFonts w:ascii="Times New Roman"/>
        </w:rPr>
        <w:t>同步注浆材料浆液的搅拌运输车应符合《混凝土搅拌运输车》</w:t>
      </w:r>
      <w:r w:rsidRPr="003F0743">
        <w:rPr>
          <w:rFonts w:ascii="Times New Roman"/>
        </w:rPr>
        <w:t>GB/T 26408</w:t>
      </w:r>
      <w:r w:rsidRPr="003F0743">
        <w:rPr>
          <w:rFonts w:ascii="Times New Roman"/>
        </w:rPr>
        <w:t>规定。</w:t>
      </w:r>
    </w:p>
    <w:p w14:paraId="45B46E84"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2 </w:t>
      </w:r>
      <w:r w:rsidRPr="003F0743">
        <w:rPr>
          <w:rFonts w:ascii="Times New Roman"/>
        </w:rPr>
        <w:t>运输车装料前，罐内应无积水、积浆或杂物，运输过程中不应向车内加水。</w:t>
      </w:r>
    </w:p>
    <w:p w14:paraId="36009A31"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3</w:t>
      </w:r>
      <w:r w:rsidRPr="003F0743">
        <w:rPr>
          <w:rFonts w:ascii="Times New Roman"/>
        </w:rPr>
        <w:t>在装料、运送过程中，</w:t>
      </w:r>
      <w:r w:rsidRPr="003F0743">
        <w:rPr>
          <w:rFonts w:ascii="Times New Roman" w:hint="eastAsia"/>
        </w:rPr>
        <w:t>运输车应全程搅拌，</w:t>
      </w:r>
      <w:r w:rsidRPr="003F0743">
        <w:rPr>
          <w:rFonts w:ascii="Times New Roman"/>
        </w:rPr>
        <w:t>应</w:t>
      </w:r>
      <w:r w:rsidRPr="003F0743">
        <w:rPr>
          <w:rFonts w:ascii="Times New Roman" w:hint="eastAsia"/>
        </w:rPr>
        <w:t>保持其</w:t>
      </w:r>
      <w:r w:rsidRPr="003F0743">
        <w:rPr>
          <w:rFonts w:ascii="Times New Roman"/>
        </w:rPr>
        <w:t>均匀</w:t>
      </w:r>
      <w:r w:rsidRPr="003F0743">
        <w:rPr>
          <w:rFonts w:ascii="Times New Roman" w:hint="eastAsia"/>
        </w:rPr>
        <w:t>性</w:t>
      </w:r>
      <w:r w:rsidRPr="003F0743">
        <w:rPr>
          <w:rFonts w:ascii="Times New Roman"/>
        </w:rPr>
        <w:t>，不产生分层、离析现象。</w:t>
      </w:r>
    </w:p>
    <w:p w14:paraId="50281447"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4</w:t>
      </w:r>
      <w:r w:rsidRPr="003F0743">
        <w:rPr>
          <w:rFonts w:ascii="Times New Roman" w:hint="eastAsia"/>
        </w:rPr>
        <w:t xml:space="preserve"> A</w:t>
      </w:r>
      <w:r w:rsidRPr="003F0743">
        <w:rPr>
          <w:rFonts w:ascii="Times New Roman" w:hint="eastAsia"/>
        </w:rPr>
        <w:t>液材料运输至盾构机台车储存罐，经台车自带搅拌装置拌制后，利用转运泵泵送至盾构机浆罐存储</w:t>
      </w:r>
      <w:r w:rsidRPr="003F0743">
        <w:rPr>
          <w:rFonts w:ascii="Times New Roman"/>
        </w:rPr>
        <w:t>。</w:t>
      </w:r>
    </w:p>
    <w:p w14:paraId="2C9ED6C3"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5 B</w:t>
      </w:r>
      <w:r w:rsidRPr="003F0743">
        <w:rPr>
          <w:rFonts w:ascii="Times New Roman"/>
        </w:rPr>
        <w:t>液为成品液</w:t>
      </w:r>
      <w:r w:rsidRPr="003F0743">
        <w:rPr>
          <w:rFonts w:ascii="Times New Roman"/>
        </w:rPr>
        <w:t>，可直接运输至盾构机后配套台车底部储存罐，再转运至盾构机一号台车存储罐。</w:t>
      </w:r>
    </w:p>
    <w:p w14:paraId="64A1D10D"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6 </w:t>
      </w:r>
      <w:r w:rsidRPr="003F0743">
        <w:rPr>
          <w:rFonts w:ascii="Times New Roman" w:hint="eastAsia"/>
        </w:rPr>
        <w:t>管道运输时对泵的类型、功率选择视施工长度、浆液稠度等情况而定，保证管道密封性、安全性、方便性。</w:t>
      </w:r>
    </w:p>
    <w:p w14:paraId="2EDDD43D"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7</w:t>
      </w:r>
      <w:r w:rsidRPr="003F0743">
        <w:rPr>
          <w:rFonts w:ascii="Times New Roman" w:hint="eastAsia"/>
        </w:rPr>
        <w:t>浆液</w:t>
      </w:r>
      <w:r w:rsidRPr="003F0743">
        <w:rPr>
          <w:rFonts w:ascii="Times New Roman"/>
        </w:rPr>
        <w:t>管道运输</w:t>
      </w:r>
      <w:r w:rsidRPr="003F0743">
        <w:rPr>
          <w:rFonts w:ascii="Times New Roman" w:hint="eastAsia"/>
        </w:rPr>
        <w:t>时</w:t>
      </w:r>
      <w:r w:rsidRPr="003F0743">
        <w:rPr>
          <w:rFonts w:ascii="Times New Roman"/>
        </w:rPr>
        <w:t>，</w:t>
      </w:r>
      <w:r w:rsidRPr="003F0743">
        <w:rPr>
          <w:rFonts w:ascii="Times New Roman" w:hint="eastAsia"/>
        </w:rPr>
        <w:t>要经常保持管道的清洁性，每班清洗不少于</w:t>
      </w:r>
      <w:r w:rsidRPr="003F0743">
        <w:rPr>
          <w:rFonts w:ascii="Times New Roman" w:hint="eastAsia"/>
        </w:rPr>
        <w:t>1</w:t>
      </w:r>
      <w:r w:rsidRPr="003F0743">
        <w:rPr>
          <w:rFonts w:ascii="Times New Roman" w:hint="eastAsia"/>
        </w:rPr>
        <w:t>次</w:t>
      </w:r>
      <w:r w:rsidRPr="003F0743">
        <w:rPr>
          <w:rFonts w:ascii="Times New Roman"/>
        </w:rPr>
        <w:t>。</w:t>
      </w:r>
    </w:p>
    <w:p w14:paraId="0F23ECF3" w14:textId="77777777" w:rsidR="0038097F" w:rsidRPr="003F0743" w:rsidRDefault="0038098C">
      <w:pPr>
        <w:pStyle w:val="afff0"/>
        <w:numPr>
          <w:ilvl w:val="0"/>
          <w:numId w:val="0"/>
        </w:numPr>
        <w:adjustRightInd w:val="0"/>
        <w:snapToGrid w:val="0"/>
        <w:spacing w:before="0" w:after="0" w:line="360" w:lineRule="auto"/>
        <w:outlineLvl w:val="9"/>
      </w:pPr>
      <w:r w:rsidRPr="003F0743">
        <w:t>7.3.3</w:t>
      </w:r>
      <w:r w:rsidRPr="003F0743">
        <w:rPr>
          <w:rFonts w:hint="eastAsia"/>
        </w:rPr>
        <w:t>双液施工应符合下列规定：</w:t>
      </w:r>
    </w:p>
    <w:p w14:paraId="7045D003"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1 </w:t>
      </w:r>
      <w:r w:rsidRPr="003F0743">
        <w:rPr>
          <w:rFonts w:ascii="Times New Roman"/>
        </w:rPr>
        <w:t>根据地</w:t>
      </w:r>
      <w:r w:rsidRPr="003F0743">
        <w:rPr>
          <w:rFonts w:ascii="Times New Roman" w:hint="eastAsia"/>
        </w:rPr>
        <w:t>层</w:t>
      </w:r>
      <w:r w:rsidRPr="003F0743">
        <w:rPr>
          <w:rFonts w:ascii="Times New Roman"/>
        </w:rPr>
        <w:t>条件、注浆方式、管片强度、浆液性能和土仓压力等综合因素确定注浆压力。</w:t>
      </w:r>
    </w:p>
    <w:p w14:paraId="4149E399"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2 </w:t>
      </w:r>
      <w:r w:rsidRPr="003F0743">
        <w:rPr>
          <w:rFonts w:ascii="Times New Roman"/>
        </w:rPr>
        <w:t>单个衬砌环的理论注浆量计算</w:t>
      </w:r>
      <w:r w:rsidRPr="003F0743">
        <w:rPr>
          <w:rFonts w:ascii="Times New Roman"/>
        </w:rPr>
        <w:t>:</w:t>
      </w:r>
    </w:p>
    <w:p w14:paraId="4AAD3C9F" w14:textId="3D8F99BE" w:rsidR="0038097F" w:rsidRPr="003F0743" w:rsidRDefault="0038098C" w:rsidP="00160EBB">
      <w:pPr>
        <w:pStyle w:val="afff0"/>
        <w:numPr>
          <w:ilvl w:val="0"/>
          <w:numId w:val="0"/>
        </w:numPr>
        <w:adjustRightInd w:val="0"/>
        <w:snapToGrid w:val="0"/>
        <w:spacing w:before="0" w:after="0" w:line="360" w:lineRule="auto"/>
        <w:jc w:val="right"/>
        <w:outlineLvl w:val="9"/>
        <w:rPr>
          <w:rFonts w:ascii="Times New Roman" w:eastAsia="仿宋"/>
          <w:vertAlign w:val="subscript"/>
        </w:rPr>
      </w:pPr>
      <w:r w:rsidRPr="003F0743">
        <w:rPr>
          <w:rFonts w:ascii="Times New Roman"/>
        </w:rPr>
        <w:t xml:space="preserve">Q=V </w:t>
      </w:r>
      <w:r w:rsidRPr="003F0743">
        <w:rPr>
          <w:rFonts w:ascii="Times New Roman" w:eastAsia="仿宋"/>
        </w:rPr>
        <w:t>λ</w:t>
      </w:r>
      <w:r w:rsidR="00160EBB">
        <w:rPr>
          <w:rFonts w:ascii="Times New Roman" w:eastAsia="仿宋"/>
        </w:rPr>
        <w:t xml:space="preserve">                              </w:t>
      </w:r>
      <w:r w:rsidR="00160EBB">
        <w:rPr>
          <w:rFonts w:ascii="Times New Roman" w:eastAsia="仿宋" w:hint="eastAsia"/>
        </w:rPr>
        <w:t>（</w:t>
      </w:r>
      <w:r w:rsidR="00160EBB">
        <w:rPr>
          <w:rFonts w:ascii="Times New Roman" w:eastAsia="仿宋" w:hint="eastAsia"/>
        </w:rPr>
        <w:t>7</w:t>
      </w:r>
      <w:r w:rsidR="00160EBB">
        <w:rPr>
          <w:rFonts w:ascii="Times New Roman" w:eastAsia="仿宋"/>
        </w:rPr>
        <w:t>.3-1</w:t>
      </w:r>
      <w:r w:rsidR="00160EBB">
        <w:rPr>
          <w:rFonts w:ascii="Times New Roman" w:eastAsia="仿宋" w:hint="eastAsia"/>
        </w:rPr>
        <w:t>）</w:t>
      </w:r>
    </w:p>
    <w:p w14:paraId="72FB8A02" w14:textId="5A131646" w:rsidR="0038097F" w:rsidRPr="003F0743" w:rsidRDefault="0038098C" w:rsidP="00160EBB">
      <w:pPr>
        <w:pStyle w:val="afff0"/>
        <w:numPr>
          <w:ilvl w:val="0"/>
          <w:numId w:val="0"/>
        </w:numPr>
        <w:adjustRightInd w:val="0"/>
        <w:snapToGrid w:val="0"/>
        <w:spacing w:before="0" w:after="0" w:line="360" w:lineRule="auto"/>
        <w:jc w:val="right"/>
        <w:outlineLvl w:val="9"/>
        <w:rPr>
          <w:rFonts w:ascii="Times New Roman"/>
        </w:rPr>
      </w:pPr>
      <m:oMath>
        <m:r>
          <w:rPr>
            <w:rFonts w:ascii="Cambria Math" w:eastAsia="Cambria Math" w:hAnsi="Cambria Math"/>
          </w:rPr>
          <m:t>V</m:t>
        </m:r>
        <m:r>
          <m:rPr>
            <m:sty m:val="p"/>
          </m:rPr>
          <w:rPr>
            <w:rFonts w:ascii="Cambria Math" w:eastAsia="Cambria Math" w:hAnsi="Cambria Math"/>
          </w:rPr>
          <m:t>=</m:t>
        </m:r>
        <m:f>
          <m:fPr>
            <m:ctrlPr>
              <w:rPr>
                <w:rFonts w:ascii="Cambria Math" w:eastAsia="Cambria Math" w:hAnsi="Cambria Math"/>
              </w:rPr>
            </m:ctrlPr>
          </m:fPr>
          <m:num>
            <m:r>
              <m:rPr>
                <m:sty m:val="p"/>
              </m:rPr>
              <w:rPr>
                <w:rFonts w:ascii="Cambria Math" w:eastAsia="Cambria Math" w:hAnsi="Cambria Math"/>
              </w:rPr>
              <m:t>π</m:t>
            </m:r>
            <m:r>
              <m:rPr>
                <m:sty m:val="p"/>
              </m:rPr>
              <w:rPr>
                <w:rFonts w:ascii="Cambria Math" w:hAnsi="Cambria Math"/>
              </w:rPr>
              <m:t>（</m:t>
            </m:r>
            <m:sSup>
              <m:sSupPr>
                <m:ctrlPr>
                  <w:rPr>
                    <w:rFonts w:ascii="Cambria Math" w:eastAsia="Cambria Math" w:hAnsi="Cambria Math"/>
                  </w:rPr>
                </m:ctrlPr>
              </m:sSupPr>
              <m:e>
                <m:r>
                  <w:rPr>
                    <w:rFonts w:ascii="Cambria Math" w:eastAsia="Cambria Math" w:hAnsi="Cambria Math"/>
                  </w:rPr>
                  <m:t>D</m:t>
                </m:r>
                <m:r>
                  <w:rPr>
                    <w:rFonts w:ascii="Cambria Math" w:eastAsia="Cambria Math" w:hAnsi="Cambria Math"/>
                  </w:rPr>
                  <m:t>1</m:t>
                </m:r>
              </m:e>
              <m:sup>
                <m:r>
                  <m:rPr>
                    <m:sty m:val="p"/>
                  </m:rPr>
                  <w:rPr>
                    <w:rFonts w:ascii="Cambria Math" w:eastAsia="Cambria Math" w:hAnsi="Cambria Math"/>
                  </w:rPr>
                  <m:t>2</m:t>
                </m:r>
              </m:sup>
            </m:sSup>
            <m:r>
              <m:rPr>
                <m:sty m:val="p"/>
              </m:rPr>
              <w:rPr>
                <w:rFonts w:ascii="Cambria Math" w:hAnsi="Cambria Math"/>
              </w:rPr>
              <m:t>-</m:t>
            </m:r>
            <m:sSup>
              <m:sSupPr>
                <m:ctrlPr>
                  <w:rPr>
                    <w:rFonts w:ascii="Cambria Math" w:eastAsia="Cambria Math" w:hAnsi="Cambria Math"/>
                  </w:rPr>
                </m:ctrlPr>
              </m:sSupPr>
              <m:e>
                <m:r>
                  <w:rPr>
                    <w:rFonts w:ascii="Cambria Math" w:eastAsia="Cambria Math" w:hAnsi="Cambria Math"/>
                  </w:rPr>
                  <m:t>D</m:t>
                </m:r>
                <m:r>
                  <w:rPr>
                    <w:rFonts w:ascii="Cambria Math" w:eastAsia="Cambria Math" w:hAnsi="Cambria Math"/>
                  </w:rPr>
                  <m:t>2</m:t>
                </m:r>
              </m:e>
              <m:sup>
                <m:r>
                  <m:rPr>
                    <m:sty m:val="p"/>
                  </m:rPr>
                  <w:rPr>
                    <w:rFonts w:ascii="Cambria Math" w:eastAsia="Cambria Math" w:hAnsi="Cambria Math"/>
                  </w:rPr>
                  <m:t>2</m:t>
                </m:r>
              </m:sup>
            </m:sSup>
            <m:r>
              <m:rPr>
                <m:sty m:val="p"/>
              </m:rPr>
              <w:rPr>
                <w:rFonts w:ascii="Cambria Math" w:hAnsi="Cambria Math"/>
              </w:rPr>
              <m:t>）</m:t>
            </m:r>
            <m:r>
              <m:rPr>
                <m:sty m:val="p"/>
              </m:rPr>
              <w:rPr>
                <w:rFonts w:ascii="Cambria Math" w:eastAsia="Cambria Math" w:hAnsi="Cambria Math"/>
              </w:rPr>
              <m:t>L</m:t>
            </m:r>
          </m:num>
          <m:den>
            <m:r>
              <m:rPr>
                <m:sty m:val="p"/>
              </m:rPr>
              <w:rPr>
                <w:rFonts w:ascii="Cambria Math" w:eastAsia="Cambria Math" w:hAnsi="Cambria Math"/>
              </w:rPr>
              <m:t>4</m:t>
            </m:r>
          </m:den>
        </m:f>
      </m:oMath>
      <w:r w:rsidR="00160EBB">
        <w:rPr>
          <w:rFonts w:ascii="Times New Roman" w:hint="eastAsia"/>
        </w:rPr>
        <w:t xml:space="preserve"> </w:t>
      </w:r>
      <w:r w:rsidR="00160EBB">
        <w:rPr>
          <w:rFonts w:ascii="Times New Roman"/>
        </w:rPr>
        <w:t xml:space="preserve">                         </w:t>
      </w:r>
      <w:r w:rsidR="00160EBB">
        <w:rPr>
          <w:rFonts w:ascii="Times New Roman" w:hint="eastAsia"/>
        </w:rPr>
        <w:t>（</w:t>
      </w:r>
      <w:r w:rsidR="00160EBB">
        <w:rPr>
          <w:rFonts w:ascii="Times New Roman" w:hint="eastAsia"/>
        </w:rPr>
        <w:t>7</w:t>
      </w:r>
      <w:r w:rsidR="00160EBB">
        <w:rPr>
          <w:rFonts w:ascii="Times New Roman"/>
        </w:rPr>
        <w:t>.3-2</w:t>
      </w:r>
      <w:r w:rsidR="00160EBB">
        <w:rPr>
          <w:rFonts w:ascii="Times New Roman" w:hint="eastAsia"/>
        </w:rPr>
        <w:t>）</w:t>
      </w:r>
    </w:p>
    <w:p w14:paraId="36EA5E4C"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式中：</w:t>
      </w:r>
      <w:r w:rsidRPr="003F0743">
        <w:rPr>
          <w:rFonts w:ascii="Times New Roman"/>
        </w:rPr>
        <w:t>Q—</w:t>
      </w:r>
      <w:r w:rsidRPr="003F0743">
        <w:rPr>
          <w:rFonts w:ascii="Times New Roman"/>
        </w:rPr>
        <w:t>单个衬砌环的理论注浆量计算（</w:t>
      </w:r>
      <w:r w:rsidRPr="003F0743">
        <w:rPr>
          <w:rFonts w:ascii="Times New Roman"/>
        </w:rPr>
        <w:t>m³</w:t>
      </w:r>
      <w:r w:rsidRPr="003F0743">
        <w:rPr>
          <w:rFonts w:ascii="Times New Roman"/>
        </w:rPr>
        <w:t>）；</w:t>
      </w:r>
    </w:p>
    <w:p w14:paraId="58304EEB"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      V—</w:t>
      </w:r>
      <w:r w:rsidRPr="003F0743">
        <w:rPr>
          <w:rFonts w:ascii="Times New Roman"/>
        </w:rPr>
        <w:t>盾构施工注浆空隙体积（</w:t>
      </w:r>
      <w:r w:rsidRPr="003F0743">
        <w:rPr>
          <w:rFonts w:ascii="Times New Roman"/>
        </w:rPr>
        <w:t>m³</w:t>
      </w:r>
      <w:r w:rsidRPr="003F0743">
        <w:rPr>
          <w:rFonts w:ascii="Times New Roman"/>
        </w:rPr>
        <w:t>）；</w:t>
      </w:r>
    </w:p>
    <w:p w14:paraId="505067E2" w14:textId="77777777" w:rsidR="0038097F" w:rsidRPr="003F0743" w:rsidRDefault="0038098C">
      <w:pPr>
        <w:pStyle w:val="afff0"/>
        <w:numPr>
          <w:ilvl w:val="0"/>
          <w:numId w:val="0"/>
        </w:numPr>
        <w:adjustRightInd w:val="0"/>
        <w:snapToGrid w:val="0"/>
        <w:spacing w:before="0" w:after="0" w:line="360" w:lineRule="auto"/>
        <w:ind w:firstLineChars="300" w:firstLine="630"/>
        <w:outlineLvl w:val="9"/>
        <w:rPr>
          <w:rFonts w:ascii="Times New Roman"/>
        </w:rPr>
      </w:pPr>
      <w:r w:rsidRPr="003F0743">
        <w:rPr>
          <w:rFonts w:ascii="Times New Roman" w:eastAsia="仿宋"/>
        </w:rPr>
        <w:t>λ</w:t>
      </w:r>
      <w:r w:rsidRPr="003F0743">
        <w:rPr>
          <w:rFonts w:ascii="Times New Roman"/>
        </w:rPr>
        <w:t>—</w:t>
      </w:r>
      <w:r w:rsidRPr="003F0743">
        <w:rPr>
          <w:rFonts w:ascii="Times New Roman"/>
        </w:rPr>
        <w:t>注浆量充填系数（</w:t>
      </w:r>
      <w:r w:rsidRPr="003F0743">
        <w:rPr>
          <w:rFonts w:ascii="Times New Roman"/>
        </w:rPr>
        <w:t>%</w:t>
      </w:r>
      <w:r w:rsidRPr="003F0743">
        <w:rPr>
          <w:rFonts w:ascii="Times New Roman"/>
        </w:rPr>
        <w:t>）；</w:t>
      </w:r>
    </w:p>
    <w:p w14:paraId="37AE3320" w14:textId="77777777" w:rsidR="0038097F" w:rsidRPr="003F0743" w:rsidRDefault="0038098C">
      <w:pPr>
        <w:pStyle w:val="afff0"/>
        <w:numPr>
          <w:ilvl w:val="0"/>
          <w:numId w:val="0"/>
        </w:numPr>
        <w:adjustRightInd w:val="0"/>
        <w:snapToGrid w:val="0"/>
        <w:spacing w:before="0" w:after="0" w:line="360" w:lineRule="auto"/>
        <w:ind w:firstLineChars="300" w:firstLine="630"/>
        <w:outlineLvl w:val="9"/>
        <w:rPr>
          <w:rFonts w:ascii="Times New Roman"/>
        </w:rPr>
      </w:pPr>
      <w:r w:rsidRPr="003F0743">
        <w:rPr>
          <w:rFonts w:ascii="Times New Roman"/>
        </w:rPr>
        <w:t>D</w:t>
      </w:r>
      <w:r w:rsidRPr="003F0743">
        <w:rPr>
          <w:rFonts w:ascii="Times New Roman"/>
          <w:vertAlign w:val="subscript"/>
        </w:rPr>
        <w:t>1</w:t>
      </w:r>
      <w:r w:rsidRPr="003F0743">
        <w:rPr>
          <w:rFonts w:ascii="Times New Roman"/>
        </w:rPr>
        <w:t>—</w:t>
      </w:r>
      <w:r w:rsidRPr="003F0743">
        <w:rPr>
          <w:rFonts w:ascii="Times New Roman"/>
        </w:rPr>
        <w:t>盾构切削外径（</w:t>
      </w:r>
      <w:r w:rsidRPr="003F0743">
        <w:rPr>
          <w:rFonts w:ascii="Times New Roman"/>
        </w:rPr>
        <w:t>m</w:t>
      </w:r>
      <w:r w:rsidRPr="003F0743">
        <w:rPr>
          <w:rFonts w:ascii="Times New Roman"/>
        </w:rPr>
        <w:t>）；</w:t>
      </w:r>
    </w:p>
    <w:p w14:paraId="30EC2D4A" w14:textId="77777777" w:rsidR="0038097F" w:rsidRPr="003F0743" w:rsidRDefault="0038098C">
      <w:pPr>
        <w:pStyle w:val="afff0"/>
        <w:numPr>
          <w:ilvl w:val="0"/>
          <w:numId w:val="0"/>
        </w:numPr>
        <w:adjustRightInd w:val="0"/>
        <w:snapToGrid w:val="0"/>
        <w:spacing w:before="0" w:after="0" w:line="360" w:lineRule="auto"/>
        <w:ind w:firstLineChars="300" w:firstLine="630"/>
        <w:outlineLvl w:val="9"/>
        <w:rPr>
          <w:rFonts w:ascii="Times New Roman"/>
        </w:rPr>
      </w:pPr>
      <w:r w:rsidRPr="003F0743">
        <w:rPr>
          <w:rFonts w:ascii="Times New Roman"/>
        </w:rPr>
        <w:lastRenderedPageBreak/>
        <w:t>D</w:t>
      </w:r>
      <w:r w:rsidRPr="003F0743">
        <w:rPr>
          <w:rFonts w:ascii="Times New Roman"/>
          <w:vertAlign w:val="subscript"/>
        </w:rPr>
        <w:t>2</w:t>
      </w:r>
      <w:r w:rsidRPr="003F0743">
        <w:rPr>
          <w:rFonts w:ascii="Times New Roman"/>
        </w:rPr>
        <w:t>—</w:t>
      </w:r>
      <w:r w:rsidRPr="003F0743">
        <w:rPr>
          <w:rFonts w:ascii="Times New Roman"/>
        </w:rPr>
        <w:t>预制管片外径（</w:t>
      </w:r>
      <w:r w:rsidRPr="003F0743">
        <w:rPr>
          <w:rFonts w:ascii="Times New Roman"/>
        </w:rPr>
        <w:t>m</w:t>
      </w:r>
      <w:r w:rsidRPr="003F0743">
        <w:rPr>
          <w:rFonts w:ascii="Times New Roman"/>
        </w:rPr>
        <w:t>）；</w:t>
      </w:r>
    </w:p>
    <w:p w14:paraId="6F92417A" w14:textId="77777777" w:rsidR="0038097F" w:rsidRPr="003F0743" w:rsidRDefault="0038098C">
      <w:pPr>
        <w:pStyle w:val="afff0"/>
        <w:numPr>
          <w:ilvl w:val="0"/>
          <w:numId w:val="0"/>
        </w:numPr>
        <w:adjustRightInd w:val="0"/>
        <w:snapToGrid w:val="0"/>
        <w:spacing w:before="0" w:after="0" w:line="360" w:lineRule="auto"/>
        <w:ind w:firstLineChars="300" w:firstLine="630"/>
        <w:outlineLvl w:val="9"/>
        <w:rPr>
          <w:rFonts w:ascii="Times New Roman"/>
        </w:rPr>
      </w:pPr>
      <w:r w:rsidRPr="003F0743">
        <w:rPr>
          <w:rFonts w:ascii="Times New Roman"/>
        </w:rPr>
        <w:t>L—</w:t>
      </w:r>
      <w:r w:rsidRPr="003F0743">
        <w:rPr>
          <w:rFonts w:ascii="Times New Roman"/>
        </w:rPr>
        <w:t>管片衬砌环节宽（</w:t>
      </w:r>
      <w:r w:rsidRPr="003F0743">
        <w:rPr>
          <w:rFonts w:ascii="Times New Roman"/>
        </w:rPr>
        <w:t>m</w:t>
      </w:r>
      <w:r w:rsidRPr="003F0743">
        <w:rPr>
          <w:rFonts w:ascii="Times New Roman"/>
        </w:rPr>
        <w:t>）。</w:t>
      </w:r>
    </w:p>
    <w:p w14:paraId="58E6DE1B"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3 </w:t>
      </w:r>
      <w:r w:rsidRPr="003F0743">
        <w:rPr>
          <w:rFonts w:ascii="Times New Roman"/>
        </w:rPr>
        <w:t>注浆量充填系数应根据地层条件、施工状态和环境要求确定，充填系数宜为</w:t>
      </w:r>
      <w:r w:rsidRPr="003F0743">
        <w:rPr>
          <w:rFonts w:ascii="Times New Roman"/>
        </w:rPr>
        <w:t>1.2-2.5</w:t>
      </w:r>
      <w:r w:rsidRPr="003F0743">
        <w:rPr>
          <w:rFonts w:ascii="Times New Roman"/>
        </w:rPr>
        <w:t>。</w:t>
      </w:r>
    </w:p>
    <w:p w14:paraId="2BE38428"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4</w:t>
      </w:r>
      <w:r w:rsidRPr="003F0743">
        <w:rPr>
          <w:rFonts w:ascii="Times New Roman"/>
        </w:rPr>
        <w:t xml:space="preserve"> </w:t>
      </w:r>
      <w:r w:rsidRPr="003F0743">
        <w:rPr>
          <w:rFonts w:ascii="Times New Roman" w:hint="eastAsia"/>
        </w:rPr>
        <w:t>根据洞内管片变形和地面及周围建筑物</w:t>
      </w:r>
      <w:r w:rsidRPr="003F0743">
        <w:rPr>
          <w:rFonts w:ascii="Times New Roman" w:hint="eastAsia"/>
        </w:rPr>
        <w:t>变形监测结果，及时进行信息反馈，修正注浆参数设计和施工方法，发现情况及时解决。</w:t>
      </w:r>
    </w:p>
    <w:p w14:paraId="5251BDE9"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5 </w:t>
      </w:r>
      <w:r w:rsidRPr="003F0743">
        <w:rPr>
          <w:rFonts w:ascii="Times New Roman"/>
        </w:rPr>
        <w:t>注浆作业应用多点方式注浆，注浆速度应根据注浆量和盾构掘进速度确定，并应与盾构掘进同步进行。</w:t>
      </w:r>
    </w:p>
    <w:p w14:paraId="24EF6325"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6 </w:t>
      </w:r>
      <w:r w:rsidRPr="003F0743">
        <w:rPr>
          <w:rFonts w:ascii="Times New Roman"/>
        </w:rPr>
        <w:t>浆液应易于压注，且在注浆作业过程中不应产生离析和分层。</w:t>
      </w:r>
    </w:p>
    <w:p w14:paraId="0EBB5192"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7 </w:t>
      </w:r>
      <w:r w:rsidRPr="003F0743">
        <w:rPr>
          <w:rFonts w:ascii="Times New Roman"/>
        </w:rPr>
        <w:t>注浆作业应连续进行，并配置注浆量、注浆压力、注浆时间等参数自动记录系统。</w:t>
      </w:r>
    </w:p>
    <w:p w14:paraId="4334FA52"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8 </w:t>
      </w:r>
      <w:r w:rsidRPr="003F0743">
        <w:rPr>
          <w:rFonts w:ascii="Times New Roman"/>
        </w:rPr>
        <w:t>注浆作业过程中应实时监控注浆量及注浆压力变化，浆液应填充密实。</w:t>
      </w:r>
    </w:p>
    <w:p w14:paraId="6274030A"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9 </w:t>
      </w:r>
      <w:r w:rsidRPr="003F0743">
        <w:rPr>
          <w:rFonts w:ascii="Times New Roman" w:hint="eastAsia"/>
        </w:rPr>
        <w:t>上一环管片拼装完全后</w:t>
      </w:r>
      <w:r w:rsidRPr="003F0743">
        <w:rPr>
          <w:rFonts w:ascii="Times New Roman"/>
        </w:rPr>
        <w:t>盾构机掘进约</w:t>
      </w:r>
      <w:r w:rsidRPr="003F0743">
        <w:rPr>
          <w:rFonts w:ascii="Times New Roman"/>
        </w:rPr>
        <w:t>50mm</w:t>
      </w:r>
      <w:r w:rsidRPr="003F0743">
        <w:rPr>
          <w:rFonts w:ascii="Times New Roman"/>
        </w:rPr>
        <w:t>时，</w:t>
      </w:r>
      <w:r w:rsidRPr="003F0743">
        <w:rPr>
          <w:rFonts w:ascii="Times New Roman" w:hint="eastAsia"/>
        </w:rPr>
        <w:t>应</w:t>
      </w:r>
      <w:r w:rsidRPr="003F0743">
        <w:rPr>
          <w:rFonts w:ascii="Times New Roman"/>
        </w:rPr>
        <w:t>开始同时压注</w:t>
      </w:r>
      <w:r w:rsidRPr="003F0743">
        <w:rPr>
          <w:rFonts w:ascii="Times New Roman"/>
        </w:rPr>
        <w:t>A</w:t>
      </w:r>
      <w:r w:rsidRPr="003F0743">
        <w:rPr>
          <w:rFonts w:ascii="Times New Roman"/>
        </w:rPr>
        <w:t>液、</w:t>
      </w:r>
      <w:r w:rsidRPr="003F0743">
        <w:rPr>
          <w:rFonts w:ascii="Times New Roman"/>
        </w:rPr>
        <w:t>B</w:t>
      </w:r>
      <w:r w:rsidRPr="003F0743">
        <w:rPr>
          <w:rFonts w:ascii="Times New Roman"/>
        </w:rPr>
        <w:t>液，根据地层情况设定注浆压力、注浆量等参数。</w:t>
      </w:r>
    </w:p>
    <w:p w14:paraId="17A57C03"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10 </w:t>
      </w:r>
      <w:r w:rsidRPr="003F0743">
        <w:rPr>
          <w:rFonts w:ascii="Times New Roman"/>
        </w:rPr>
        <w:t>距离</w:t>
      </w:r>
      <w:r w:rsidRPr="003F0743">
        <w:rPr>
          <w:rFonts w:ascii="Times New Roman" w:hint="eastAsia"/>
        </w:rPr>
        <w:t>每环</w:t>
      </w:r>
      <w:r w:rsidRPr="003F0743">
        <w:rPr>
          <w:rFonts w:ascii="Times New Roman"/>
        </w:rPr>
        <w:t>掘进结束约</w:t>
      </w:r>
      <w:r w:rsidRPr="003F0743">
        <w:rPr>
          <w:rFonts w:ascii="Times New Roman"/>
        </w:rPr>
        <w:t>100mm</w:t>
      </w:r>
      <w:r w:rsidRPr="003F0743">
        <w:rPr>
          <w:rFonts w:ascii="Times New Roman"/>
        </w:rPr>
        <w:t>时，仅注入</w:t>
      </w:r>
      <w:r w:rsidRPr="003F0743">
        <w:rPr>
          <w:rFonts w:ascii="Times New Roman"/>
        </w:rPr>
        <w:t>A</w:t>
      </w:r>
      <w:r w:rsidRPr="003F0743">
        <w:rPr>
          <w:rFonts w:ascii="Times New Roman"/>
        </w:rPr>
        <w:t>液，停止</w:t>
      </w:r>
      <w:r w:rsidRPr="003F0743">
        <w:rPr>
          <w:rFonts w:ascii="Times New Roman"/>
        </w:rPr>
        <w:t>B</w:t>
      </w:r>
      <w:r w:rsidRPr="003F0743">
        <w:rPr>
          <w:rFonts w:ascii="Times New Roman"/>
        </w:rPr>
        <w:t>液压注。</w:t>
      </w:r>
    </w:p>
    <w:p w14:paraId="42934FB6"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1</w:t>
      </w:r>
      <w:r w:rsidRPr="003F0743">
        <w:rPr>
          <w:rFonts w:ascii="Times New Roman"/>
        </w:rPr>
        <w:t xml:space="preserve">1 </w:t>
      </w:r>
      <w:r w:rsidRPr="003F0743">
        <w:rPr>
          <w:rFonts w:ascii="Times New Roman" w:hint="eastAsia"/>
        </w:rPr>
        <w:t>做好注浆设备的维修保养，保证注浆作业顺利连续不中断进行。</w:t>
      </w:r>
    </w:p>
    <w:p w14:paraId="2865E40B" w14:textId="0A810CEB" w:rsidR="0038097F" w:rsidRPr="003F0743" w:rsidRDefault="0038098C">
      <w:pPr>
        <w:pStyle w:val="afff0"/>
        <w:numPr>
          <w:ilvl w:val="0"/>
          <w:numId w:val="0"/>
        </w:numPr>
        <w:adjustRightInd w:val="0"/>
        <w:snapToGrid w:val="0"/>
        <w:spacing w:before="0" w:after="0" w:line="360" w:lineRule="auto"/>
        <w:outlineLvl w:val="9"/>
      </w:pPr>
      <w:bookmarkStart w:id="58" w:name="_Toc75792632"/>
      <w:bookmarkStart w:id="59" w:name="_Toc75875296"/>
      <w:bookmarkStart w:id="60" w:name="_Toc131458264"/>
      <w:r w:rsidRPr="003F0743">
        <w:t>7.3.4</w:t>
      </w:r>
      <w:bookmarkEnd w:id="58"/>
      <w:bookmarkEnd w:id="59"/>
      <w:bookmarkEnd w:id="60"/>
      <w:r w:rsidRPr="003F0743">
        <w:t xml:space="preserve"> </w:t>
      </w:r>
      <w:bookmarkStart w:id="61" w:name="_Hlk159529148"/>
      <w:r w:rsidR="00160EBB">
        <w:rPr>
          <w:rFonts w:hint="eastAsia"/>
        </w:rPr>
        <w:t>注浆管路清洗</w:t>
      </w:r>
      <w:r w:rsidRPr="003F0743">
        <w:rPr>
          <w:rFonts w:hint="eastAsia"/>
        </w:rPr>
        <w:t>应符合下列规定：</w:t>
      </w:r>
      <w:bookmarkEnd w:id="61"/>
    </w:p>
    <w:p w14:paraId="67EA3530"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1 </w:t>
      </w:r>
      <w:r w:rsidRPr="003F0743">
        <w:rPr>
          <w:rFonts w:ascii="Times New Roman" w:hint="eastAsia"/>
        </w:rPr>
        <w:t>每环掘进</w:t>
      </w:r>
      <w:r w:rsidRPr="003F0743">
        <w:rPr>
          <w:rFonts w:ascii="Times New Roman"/>
        </w:rPr>
        <w:t>完毕后停止注浆，打开冲洗水开启正洗模式，将盾尾内管道冲洗干净。</w:t>
      </w:r>
    </w:p>
    <w:p w14:paraId="1F075F50"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2 </w:t>
      </w:r>
      <w:r w:rsidRPr="003F0743">
        <w:rPr>
          <w:rFonts w:ascii="Times New Roman"/>
        </w:rPr>
        <w:t>伸出堵塞油缸，将管路封死。</w:t>
      </w:r>
    </w:p>
    <w:p w14:paraId="78E0309D"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3 </w:t>
      </w:r>
      <w:r w:rsidRPr="003F0743">
        <w:rPr>
          <w:rFonts w:ascii="Times New Roman"/>
        </w:rPr>
        <w:t>开启逆洗模式，将外部管道冲洗干净，防止浆液挂壁结晶。</w:t>
      </w:r>
    </w:p>
    <w:p w14:paraId="4BB5EBD9"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4 </w:t>
      </w:r>
      <w:r w:rsidRPr="003F0743">
        <w:rPr>
          <w:rFonts w:ascii="Times New Roman" w:hint="eastAsia"/>
        </w:rPr>
        <w:t>注浆管路应定期拆洗，时刻保证管路的注浆流量，附着在管道内的水泥凝结物及时清理，宜每周清理</w:t>
      </w:r>
      <w:r w:rsidRPr="003F0743">
        <w:rPr>
          <w:rFonts w:ascii="Times New Roman" w:hint="eastAsia"/>
        </w:rPr>
        <w:t>1</w:t>
      </w:r>
      <w:r w:rsidRPr="003F0743">
        <w:rPr>
          <w:rFonts w:ascii="Times New Roman" w:hint="eastAsia"/>
        </w:rPr>
        <w:t>次。</w:t>
      </w:r>
    </w:p>
    <w:p w14:paraId="1D25C491"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7.</w:t>
      </w:r>
      <w:r w:rsidRPr="003F0743">
        <w:rPr>
          <w:rFonts w:ascii="Times New Roman"/>
        </w:rPr>
        <w:t>3</w:t>
      </w:r>
      <w:r w:rsidRPr="003F0743">
        <w:rPr>
          <w:rFonts w:ascii="Times New Roman" w:hint="eastAsia"/>
        </w:rPr>
        <w:t>.</w:t>
      </w:r>
      <w:r w:rsidRPr="003F0743">
        <w:rPr>
          <w:rFonts w:ascii="Times New Roman"/>
        </w:rPr>
        <w:t>5</w:t>
      </w:r>
      <w:r w:rsidRPr="003F0743">
        <w:rPr>
          <w:rFonts w:ascii="Times New Roman" w:hint="eastAsia"/>
        </w:rPr>
        <w:t xml:space="preserve"> </w:t>
      </w:r>
      <w:r w:rsidRPr="003F0743">
        <w:rPr>
          <w:rFonts w:ascii="Times New Roman" w:hint="eastAsia"/>
        </w:rPr>
        <w:t>停机时应符合下列规定：</w:t>
      </w:r>
    </w:p>
    <w:p w14:paraId="4CF2B542"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1</w:t>
      </w:r>
      <w:r w:rsidRPr="003F0743">
        <w:rPr>
          <w:rFonts w:ascii="Times New Roman"/>
        </w:rPr>
        <w:t xml:space="preserve"> </w:t>
      </w:r>
      <w:r w:rsidRPr="003F0743">
        <w:rPr>
          <w:rFonts w:ascii="Times New Roman" w:hint="eastAsia"/>
        </w:rPr>
        <w:t>当盾构需停机时，停止一切注浆工作，立即进行管路清洗工作。</w:t>
      </w:r>
    </w:p>
    <w:p w14:paraId="162082DD"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2</w:t>
      </w:r>
      <w:r w:rsidRPr="003F0743">
        <w:rPr>
          <w:rFonts w:ascii="Times New Roman"/>
        </w:rPr>
        <w:t xml:space="preserve"> </w:t>
      </w:r>
      <w:r w:rsidRPr="003F0743">
        <w:rPr>
          <w:rFonts w:ascii="Times New Roman" w:hint="eastAsia"/>
        </w:rPr>
        <w:t>当停机时间过长或停机时间不确定时，应对所有管路进行清洗。</w:t>
      </w:r>
    </w:p>
    <w:p w14:paraId="7849229C"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3</w:t>
      </w:r>
      <w:r w:rsidRPr="003F0743">
        <w:rPr>
          <w:rFonts w:ascii="Times New Roman"/>
        </w:rPr>
        <w:t xml:space="preserve"> </w:t>
      </w:r>
      <w:r w:rsidRPr="003F0743">
        <w:rPr>
          <w:rFonts w:ascii="Times New Roman" w:hint="eastAsia"/>
        </w:rPr>
        <w:t>盾构停机后，对双液浆混合段应进行浆液更换，浆液可选用膨润土浆。</w:t>
      </w:r>
    </w:p>
    <w:p w14:paraId="28C1C212"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4</w:t>
      </w:r>
      <w:r w:rsidRPr="003F0743">
        <w:rPr>
          <w:rFonts w:ascii="Times New Roman"/>
        </w:rPr>
        <w:t xml:space="preserve"> </w:t>
      </w:r>
      <w:r w:rsidRPr="003F0743">
        <w:rPr>
          <w:rFonts w:ascii="Times New Roman" w:hint="eastAsia"/>
        </w:rPr>
        <w:t>盾构停机后，贮存罐、运输罐、管道中所有的</w:t>
      </w:r>
      <w:r w:rsidRPr="003F0743">
        <w:rPr>
          <w:rFonts w:ascii="Times New Roman" w:hint="eastAsia"/>
        </w:rPr>
        <w:t>A</w:t>
      </w:r>
      <w:r w:rsidRPr="003F0743">
        <w:rPr>
          <w:rFonts w:ascii="Times New Roman" w:hint="eastAsia"/>
        </w:rPr>
        <w:t>液应妥善处理，当停机超过</w:t>
      </w:r>
      <w:r w:rsidRPr="003F0743">
        <w:rPr>
          <w:rFonts w:ascii="Times New Roman" w:hint="eastAsia"/>
        </w:rPr>
        <w:t>4</w:t>
      </w:r>
      <w:r w:rsidRPr="003F0743">
        <w:rPr>
          <w:rFonts w:ascii="Times New Roman"/>
        </w:rPr>
        <w:t>8h</w:t>
      </w:r>
      <w:r w:rsidRPr="003F0743">
        <w:rPr>
          <w:rFonts w:ascii="Times New Roman" w:hint="eastAsia"/>
        </w:rPr>
        <w:t>时，应全部处理，防止凝固充满，造成不必要的损失。</w:t>
      </w:r>
    </w:p>
    <w:p w14:paraId="2C3EE8B5" w14:textId="77777777" w:rsidR="0038097F" w:rsidRPr="003F0743" w:rsidRDefault="0038098C">
      <w:pPr>
        <w:pStyle w:val="2"/>
        <w:jc w:val="center"/>
        <w:rPr>
          <w:b w:val="0"/>
          <w:bCs w:val="0"/>
          <w:sz w:val="21"/>
          <w:szCs w:val="21"/>
        </w:rPr>
      </w:pPr>
      <w:bookmarkStart w:id="62" w:name="_Toc154437890"/>
      <w:r w:rsidRPr="003F0743">
        <w:rPr>
          <w:rFonts w:hint="eastAsia"/>
          <w:b w:val="0"/>
          <w:bCs w:val="0"/>
          <w:sz w:val="21"/>
          <w:szCs w:val="21"/>
        </w:rPr>
        <w:t>7</w:t>
      </w:r>
      <w:r w:rsidRPr="003F0743">
        <w:rPr>
          <w:b w:val="0"/>
          <w:bCs w:val="0"/>
          <w:sz w:val="21"/>
          <w:szCs w:val="21"/>
        </w:rPr>
        <w:t>.4</w:t>
      </w:r>
      <w:r w:rsidRPr="003F0743">
        <w:rPr>
          <w:rFonts w:hint="eastAsia"/>
          <w:b w:val="0"/>
          <w:bCs w:val="0"/>
          <w:sz w:val="21"/>
          <w:szCs w:val="21"/>
        </w:rPr>
        <w:t>施工应急处理</w:t>
      </w:r>
      <w:bookmarkEnd w:id="62"/>
    </w:p>
    <w:p w14:paraId="04723C21"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7</w:t>
      </w:r>
      <w:r w:rsidRPr="003F0743">
        <w:rPr>
          <w:rFonts w:ascii="Times New Roman"/>
        </w:rPr>
        <w:t xml:space="preserve">.4.1 </w:t>
      </w:r>
      <w:r w:rsidRPr="003F0743">
        <w:rPr>
          <w:rFonts w:ascii="Times New Roman" w:hint="eastAsia"/>
        </w:rPr>
        <w:t>管路堵管的应急处理应符合下列规定：</w:t>
      </w:r>
    </w:p>
    <w:p w14:paraId="2D795F55"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1 </w:t>
      </w:r>
      <w:r w:rsidRPr="003F0743">
        <w:rPr>
          <w:rFonts w:ascii="Times New Roman" w:hint="eastAsia"/>
        </w:rPr>
        <w:t>当注浆管路被堵时，应立即拆解，马上启动备用管路。</w:t>
      </w:r>
    </w:p>
    <w:p w14:paraId="244B1334"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2</w:t>
      </w:r>
      <w:r w:rsidRPr="003F0743">
        <w:rPr>
          <w:rFonts w:ascii="Times New Roman"/>
        </w:rPr>
        <w:t xml:space="preserve"> </w:t>
      </w:r>
      <w:r w:rsidRPr="003F0743">
        <w:rPr>
          <w:rFonts w:ascii="Times New Roman" w:hint="eastAsia"/>
        </w:rPr>
        <w:t>管路进行疏通时，可采用高压水冲、机械、人工清理等方法，修复后再反复使用正</w:t>
      </w:r>
      <w:r w:rsidRPr="003F0743">
        <w:rPr>
          <w:rFonts w:ascii="Times New Roman" w:hint="eastAsia"/>
        </w:rPr>
        <w:t>洗、逆洗，直至恢复原样，保证注浆效果。</w:t>
      </w:r>
    </w:p>
    <w:p w14:paraId="6F2C64C4"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3 </w:t>
      </w:r>
      <w:r w:rsidRPr="003F0743">
        <w:rPr>
          <w:rFonts w:ascii="Times New Roman" w:hint="eastAsia"/>
        </w:rPr>
        <w:t>管路处理过程中应加强对压力传感器、流量传感器的保护，保证数据的正确性。</w:t>
      </w:r>
    </w:p>
    <w:p w14:paraId="152299DC"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7</w:t>
      </w:r>
      <w:r w:rsidRPr="003F0743">
        <w:rPr>
          <w:rFonts w:ascii="Times New Roman"/>
        </w:rPr>
        <w:t xml:space="preserve">.4.2 </w:t>
      </w:r>
      <w:r w:rsidRPr="003F0743">
        <w:rPr>
          <w:rFonts w:ascii="Times New Roman" w:hint="eastAsia"/>
        </w:rPr>
        <w:t>注浆系统自动方式失效应急处理应符合下列规定：</w:t>
      </w:r>
    </w:p>
    <w:p w14:paraId="6B753AB3"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lastRenderedPageBreak/>
        <w:t>1</w:t>
      </w:r>
      <w:r w:rsidRPr="003F0743">
        <w:rPr>
          <w:rFonts w:ascii="Times New Roman"/>
        </w:rPr>
        <w:t xml:space="preserve"> </w:t>
      </w:r>
      <w:r w:rsidRPr="003F0743">
        <w:rPr>
          <w:rFonts w:ascii="Times New Roman" w:hint="eastAsia"/>
        </w:rPr>
        <w:t>注浆系统自动方式失效或控制不畅应立即转换手动方式。</w:t>
      </w:r>
    </w:p>
    <w:p w14:paraId="0B59E48F"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2</w:t>
      </w:r>
      <w:r w:rsidRPr="003F0743">
        <w:rPr>
          <w:rFonts w:ascii="Times New Roman"/>
        </w:rPr>
        <w:t xml:space="preserve"> </w:t>
      </w:r>
      <w:r w:rsidRPr="003F0743">
        <w:rPr>
          <w:rFonts w:ascii="Times New Roman" w:hint="eastAsia"/>
        </w:rPr>
        <w:t>对注浆中控平台进行诊断修理，修复完成后再开启自动方式。</w:t>
      </w:r>
    </w:p>
    <w:p w14:paraId="12A1FB6C" w14:textId="3212DBAD" w:rsidR="0038097F" w:rsidRPr="003F0743" w:rsidRDefault="0038098C">
      <w:pPr>
        <w:pStyle w:val="2"/>
        <w:jc w:val="center"/>
        <w:rPr>
          <w:b w:val="0"/>
          <w:bCs w:val="0"/>
          <w:sz w:val="21"/>
          <w:szCs w:val="21"/>
        </w:rPr>
      </w:pPr>
      <w:bookmarkStart w:id="63" w:name="_Toc154437891"/>
      <w:r w:rsidRPr="003F0743">
        <w:rPr>
          <w:rFonts w:hint="eastAsia"/>
          <w:b w:val="0"/>
          <w:bCs w:val="0"/>
          <w:sz w:val="21"/>
          <w:szCs w:val="21"/>
        </w:rPr>
        <w:t>7.5</w:t>
      </w:r>
      <w:r w:rsidR="00160EBB">
        <w:rPr>
          <w:b w:val="0"/>
          <w:bCs w:val="0"/>
          <w:sz w:val="21"/>
          <w:szCs w:val="21"/>
        </w:rPr>
        <w:t xml:space="preserve"> </w:t>
      </w:r>
      <w:r w:rsidRPr="003F0743">
        <w:rPr>
          <w:rFonts w:hint="eastAsia"/>
          <w:b w:val="0"/>
          <w:bCs w:val="0"/>
          <w:sz w:val="21"/>
          <w:szCs w:val="21"/>
        </w:rPr>
        <w:t>施工安全</w:t>
      </w:r>
      <w:bookmarkEnd w:id="63"/>
    </w:p>
    <w:p w14:paraId="6B371DEC" w14:textId="30445639"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7</w:t>
      </w:r>
      <w:r w:rsidRPr="003F0743">
        <w:rPr>
          <w:rFonts w:ascii="Times New Roman"/>
        </w:rPr>
        <w:t xml:space="preserve">.5.1 </w:t>
      </w:r>
      <w:r w:rsidRPr="003F0743">
        <w:rPr>
          <w:rFonts w:ascii="Times New Roman" w:hint="eastAsia"/>
        </w:rPr>
        <w:t>双液注浆施工应采取安全第一，预防为主</w:t>
      </w:r>
      <w:r w:rsidR="00160EBB">
        <w:rPr>
          <w:rFonts w:ascii="Times New Roman" w:hint="eastAsia"/>
        </w:rPr>
        <w:t>的原则</w:t>
      </w:r>
      <w:r w:rsidRPr="003F0743">
        <w:rPr>
          <w:rFonts w:ascii="Times New Roman" w:hint="eastAsia"/>
        </w:rPr>
        <w:t>。</w:t>
      </w:r>
    </w:p>
    <w:p w14:paraId="3C83CFB6"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7</w:t>
      </w:r>
      <w:r w:rsidRPr="003F0743">
        <w:rPr>
          <w:rFonts w:ascii="Times New Roman"/>
        </w:rPr>
        <w:t xml:space="preserve">.5.2 </w:t>
      </w:r>
      <w:r w:rsidRPr="003F0743">
        <w:rPr>
          <w:rFonts w:ascii="Times New Roman" w:hint="eastAsia"/>
        </w:rPr>
        <w:t>在制浆施工中，要注意用电安全、机械安全、高空作业安全、管道压力安全，搅拌筒、搅拌罐、贮存罐注意防护安全。</w:t>
      </w:r>
    </w:p>
    <w:p w14:paraId="27C43F07"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7</w:t>
      </w:r>
      <w:r w:rsidRPr="003F0743">
        <w:rPr>
          <w:rFonts w:ascii="Times New Roman"/>
        </w:rPr>
        <w:t xml:space="preserve">.5.3 </w:t>
      </w:r>
      <w:r w:rsidRPr="003F0743">
        <w:rPr>
          <w:rFonts w:ascii="Times New Roman" w:hint="eastAsia"/>
        </w:rPr>
        <w:t>在运输过程中要注意运输安全、管道压力安全、机械设备运转安全，防止溜车、碰撞等安全问题。</w:t>
      </w:r>
    </w:p>
    <w:p w14:paraId="2EB2B514"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7</w:t>
      </w:r>
      <w:r w:rsidRPr="003F0743">
        <w:rPr>
          <w:rFonts w:ascii="Times New Roman"/>
        </w:rPr>
        <w:t xml:space="preserve">.5.4 </w:t>
      </w:r>
      <w:r w:rsidRPr="003F0743">
        <w:rPr>
          <w:rFonts w:ascii="Times New Roman" w:hint="eastAsia"/>
        </w:rPr>
        <w:t>在注浆与清洗过程中注意管道压力安全、高空作业安全、机械运转安全，</w:t>
      </w:r>
      <w:r w:rsidRPr="003F0743">
        <w:rPr>
          <w:rFonts w:ascii="Times New Roman" w:hint="eastAsia"/>
        </w:rPr>
        <w:t>B</w:t>
      </w:r>
      <w:r w:rsidRPr="003F0743">
        <w:rPr>
          <w:rFonts w:ascii="Times New Roman" w:hint="eastAsia"/>
        </w:rPr>
        <w:t>液水玻璃有腐蚀性，不小心溅入眼睛内应立即用清水冲洗。</w:t>
      </w:r>
    </w:p>
    <w:p w14:paraId="18D98953"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7</w:t>
      </w:r>
      <w:r w:rsidRPr="003F0743">
        <w:rPr>
          <w:rFonts w:ascii="Times New Roman"/>
        </w:rPr>
        <w:t xml:space="preserve">.5.5 </w:t>
      </w:r>
      <w:r w:rsidRPr="003F0743">
        <w:rPr>
          <w:rFonts w:ascii="Times New Roman" w:hint="eastAsia"/>
        </w:rPr>
        <w:t>环形间隙不够，结构与地层变形不能得到有效控制或变形危及地面建筑物安全时，或存在地下水渗漏区段，在必要时通过吊装孔或二次注浆孔对管片背后进行二次注浆。</w:t>
      </w:r>
    </w:p>
    <w:p w14:paraId="6C75EC72" w14:textId="77777777" w:rsidR="0038097F" w:rsidRPr="003F0743" w:rsidRDefault="0038097F">
      <w:pPr>
        <w:pStyle w:val="afff0"/>
        <w:numPr>
          <w:ilvl w:val="0"/>
          <w:numId w:val="0"/>
        </w:numPr>
        <w:adjustRightInd w:val="0"/>
        <w:snapToGrid w:val="0"/>
        <w:spacing w:before="0" w:after="0" w:line="360" w:lineRule="auto"/>
        <w:outlineLvl w:val="9"/>
        <w:rPr>
          <w:rFonts w:ascii="Times New Roman"/>
          <w:bCs/>
        </w:rPr>
      </w:pPr>
    </w:p>
    <w:p w14:paraId="02FCD392" w14:textId="77777777" w:rsidR="0038097F" w:rsidRPr="003F0743" w:rsidRDefault="0038097F">
      <w:pPr>
        <w:pStyle w:val="afff0"/>
        <w:numPr>
          <w:ilvl w:val="0"/>
          <w:numId w:val="0"/>
        </w:numPr>
        <w:adjustRightInd w:val="0"/>
        <w:snapToGrid w:val="0"/>
        <w:spacing w:before="0" w:after="0" w:line="360" w:lineRule="auto"/>
        <w:outlineLvl w:val="9"/>
        <w:rPr>
          <w:rFonts w:ascii="Times New Roman"/>
          <w:bCs/>
        </w:rPr>
      </w:pPr>
    </w:p>
    <w:p w14:paraId="384D28C9" w14:textId="77777777" w:rsidR="0038097F" w:rsidRPr="003F0743" w:rsidRDefault="0038097F">
      <w:pPr>
        <w:pStyle w:val="afff0"/>
        <w:numPr>
          <w:ilvl w:val="0"/>
          <w:numId w:val="0"/>
        </w:numPr>
        <w:adjustRightInd w:val="0"/>
        <w:snapToGrid w:val="0"/>
        <w:spacing w:before="0" w:after="0" w:line="360" w:lineRule="auto"/>
        <w:outlineLvl w:val="9"/>
        <w:rPr>
          <w:rFonts w:ascii="Times New Roman"/>
          <w:bCs/>
        </w:rPr>
      </w:pPr>
    </w:p>
    <w:p w14:paraId="032268F6" w14:textId="77777777" w:rsidR="0038097F" w:rsidRPr="003F0743" w:rsidRDefault="0038097F">
      <w:pPr>
        <w:pStyle w:val="afff0"/>
        <w:numPr>
          <w:ilvl w:val="0"/>
          <w:numId w:val="0"/>
        </w:numPr>
        <w:adjustRightInd w:val="0"/>
        <w:snapToGrid w:val="0"/>
        <w:spacing w:before="0" w:after="0" w:line="360" w:lineRule="auto"/>
        <w:outlineLvl w:val="9"/>
        <w:rPr>
          <w:rFonts w:ascii="Times New Roman"/>
          <w:bCs/>
        </w:rPr>
        <w:sectPr w:rsidR="0038097F" w:rsidRPr="003F0743" w:rsidSect="00DC4847">
          <w:pgSz w:w="11906" w:h="16838"/>
          <w:pgMar w:top="1440" w:right="1800" w:bottom="1440" w:left="1800" w:header="720" w:footer="720" w:gutter="0"/>
          <w:cols w:space="720"/>
        </w:sectPr>
      </w:pPr>
    </w:p>
    <w:p w14:paraId="5A2169DA" w14:textId="77777777" w:rsidR="0038097F" w:rsidRPr="003F0743" w:rsidRDefault="0038098C">
      <w:pPr>
        <w:pStyle w:val="1"/>
        <w:spacing w:line="360" w:lineRule="auto"/>
        <w:jc w:val="center"/>
        <w:rPr>
          <w:b w:val="0"/>
          <w:sz w:val="32"/>
          <w:szCs w:val="32"/>
        </w:rPr>
      </w:pPr>
      <w:bookmarkStart w:id="64" w:name="_Toc154437892"/>
      <w:r w:rsidRPr="003F0743">
        <w:rPr>
          <w:b w:val="0"/>
          <w:sz w:val="32"/>
          <w:szCs w:val="32"/>
        </w:rPr>
        <w:lastRenderedPageBreak/>
        <w:t xml:space="preserve">8 </w:t>
      </w:r>
      <w:r w:rsidRPr="003F0743">
        <w:rPr>
          <w:rFonts w:hint="eastAsia"/>
          <w:b w:val="0"/>
          <w:sz w:val="32"/>
          <w:szCs w:val="32"/>
        </w:rPr>
        <w:t>质量检查及验收</w:t>
      </w:r>
      <w:bookmarkEnd w:id="64"/>
    </w:p>
    <w:p w14:paraId="4EE6AAC9" w14:textId="77777777" w:rsidR="0038097F" w:rsidRPr="003F0743" w:rsidRDefault="0038098C">
      <w:pPr>
        <w:pStyle w:val="2"/>
        <w:spacing w:before="120" w:after="120" w:line="360" w:lineRule="auto"/>
        <w:jc w:val="center"/>
        <w:rPr>
          <w:rFonts w:ascii="Times New Roman" w:hAnsi="Times New Roman"/>
          <w:b w:val="0"/>
          <w:sz w:val="21"/>
          <w:szCs w:val="21"/>
        </w:rPr>
      </w:pPr>
      <w:bookmarkStart w:id="65" w:name="_Toc154437893"/>
      <w:bookmarkStart w:id="66" w:name="_Toc153452445"/>
      <w:r w:rsidRPr="003F0743">
        <w:rPr>
          <w:rFonts w:ascii="Times New Roman" w:hAnsi="Times New Roman" w:hint="eastAsia"/>
          <w:b w:val="0"/>
          <w:sz w:val="21"/>
          <w:szCs w:val="21"/>
        </w:rPr>
        <w:t>8</w:t>
      </w:r>
      <w:r w:rsidRPr="003F0743">
        <w:rPr>
          <w:rFonts w:ascii="Times New Roman" w:hAnsi="Times New Roman"/>
          <w:b w:val="0"/>
          <w:sz w:val="21"/>
          <w:szCs w:val="21"/>
        </w:rPr>
        <w:t xml:space="preserve">.1 </w:t>
      </w:r>
      <w:r w:rsidRPr="003F0743">
        <w:rPr>
          <w:rFonts w:ascii="Times New Roman" w:hAnsi="Times New Roman" w:hint="eastAsia"/>
          <w:b w:val="0"/>
          <w:sz w:val="21"/>
          <w:szCs w:val="21"/>
        </w:rPr>
        <w:t>一般规定</w:t>
      </w:r>
      <w:bookmarkEnd w:id="65"/>
      <w:bookmarkEnd w:id="66"/>
    </w:p>
    <w:p w14:paraId="0232C2A8" w14:textId="0076DA1F"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t>8</w:t>
      </w:r>
      <w:r w:rsidRPr="003F0743">
        <w:rPr>
          <w:rFonts w:ascii="Times New Roman"/>
        </w:rPr>
        <w:t>.1.</w:t>
      </w:r>
      <w:r w:rsidRPr="003F0743">
        <w:rPr>
          <w:rFonts w:ascii="Times New Roman" w:hint="eastAsia"/>
        </w:rPr>
        <w:t>1</w:t>
      </w:r>
      <w:r w:rsidRPr="003F0743">
        <w:rPr>
          <w:rFonts w:hint="eastAsia"/>
        </w:rPr>
        <w:t xml:space="preserve"> </w:t>
      </w:r>
      <w:r w:rsidR="003A2071">
        <w:rPr>
          <w:rFonts w:hint="eastAsia"/>
        </w:rPr>
        <w:t>同步双液注浆</w:t>
      </w:r>
      <w:r w:rsidRPr="003F0743">
        <w:rPr>
          <w:rFonts w:hint="eastAsia"/>
        </w:rPr>
        <w:t>的质量检查与验收应分为</w:t>
      </w:r>
      <w:r w:rsidRPr="003F0743">
        <w:rPr>
          <w:rFonts w:ascii="Times New Roman" w:hint="eastAsia"/>
        </w:rPr>
        <w:t>原材料质量控制、拌合物质量控制及</w:t>
      </w:r>
      <w:r w:rsidR="00160EBB">
        <w:rPr>
          <w:rFonts w:ascii="Times New Roman" w:hint="eastAsia"/>
        </w:rPr>
        <w:t>施工</w:t>
      </w:r>
      <w:r w:rsidRPr="003F0743">
        <w:rPr>
          <w:rFonts w:ascii="Times New Roman" w:hint="eastAsia"/>
        </w:rPr>
        <w:t>质量验收三个阶段。</w:t>
      </w:r>
    </w:p>
    <w:p w14:paraId="70624E24" w14:textId="4727F68E"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8</w:t>
      </w:r>
      <w:r w:rsidRPr="003F0743">
        <w:rPr>
          <w:rFonts w:ascii="Times New Roman"/>
        </w:rPr>
        <w:t xml:space="preserve">.1.2 </w:t>
      </w:r>
      <w:r w:rsidR="003A2071">
        <w:rPr>
          <w:rFonts w:ascii="Times New Roman" w:hint="eastAsia"/>
        </w:rPr>
        <w:t>同步双液注浆</w:t>
      </w:r>
      <w:r w:rsidRPr="003F0743">
        <w:rPr>
          <w:rFonts w:ascii="Times New Roman" w:hint="eastAsia"/>
        </w:rPr>
        <w:t>是盾构隧道的一个分项工程，</w:t>
      </w:r>
      <w:r w:rsidR="00160EBB">
        <w:rPr>
          <w:rFonts w:ascii="Times New Roman" w:hint="eastAsia"/>
        </w:rPr>
        <w:t>施工</w:t>
      </w:r>
      <w:r w:rsidRPr="003F0743">
        <w:rPr>
          <w:rFonts w:ascii="Times New Roman" w:hint="eastAsia"/>
        </w:rPr>
        <w:t>质量验收应按国家现行标准</w:t>
      </w:r>
      <w:r w:rsidRPr="003F0743">
        <w:rPr>
          <w:rFonts w:ascii="Times New Roman"/>
        </w:rPr>
        <w:t>《盾构法隧道施工及验收规范》（</w:t>
      </w:r>
      <w:r w:rsidRPr="003F0743">
        <w:rPr>
          <w:rFonts w:ascii="Times New Roman"/>
        </w:rPr>
        <w:t>GB 50446</w:t>
      </w:r>
      <w:r w:rsidRPr="003F0743">
        <w:rPr>
          <w:rFonts w:ascii="Times New Roman"/>
        </w:rPr>
        <w:t>）</w:t>
      </w:r>
      <w:r w:rsidRPr="003F0743">
        <w:rPr>
          <w:rFonts w:ascii="Times New Roman" w:hint="eastAsia"/>
        </w:rPr>
        <w:t>等有关规定执行。</w:t>
      </w:r>
    </w:p>
    <w:p w14:paraId="065CB43E"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 xml:space="preserve">8.1.3 </w:t>
      </w:r>
      <w:r w:rsidRPr="003F0743">
        <w:rPr>
          <w:rFonts w:ascii="Times New Roman" w:hint="eastAsia"/>
        </w:rPr>
        <w:t>施工期双液浆施工质量同步检测包括浆液的充盈率和覆盖率，充盈率宜采用探地雷达法，覆盖率宜采用弹性波法。</w:t>
      </w:r>
    </w:p>
    <w:p w14:paraId="2D7B6DFD" w14:textId="41CF6E40" w:rsidR="0038097F" w:rsidRPr="003F0743" w:rsidRDefault="0038098C">
      <w:pPr>
        <w:pStyle w:val="2"/>
        <w:spacing w:before="120" w:after="120" w:line="360" w:lineRule="auto"/>
        <w:jc w:val="center"/>
        <w:rPr>
          <w:rFonts w:ascii="Times New Roman" w:hAnsi="Times New Roman"/>
          <w:b w:val="0"/>
          <w:sz w:val="21"/>
          <w:szCs w:val="21"/>
        </w:rPr>
      </w:pPr>
      <w:bookmarkStart w:id="67" w:name="_Toc154437894"/>
      <w:bookmarkStart w:id="68" w:name="_Toc153452446"/>
      <w:r w:rsidRPr="003F0743">
        <w:rPr>
          <w:rFonts w:ascii="Times New Roman" w:hAnsi="Times New Roman" w:hint="eastAsia"/>
          <w:b w:val="0"/>
          <w:sz w:val="21"/>
          <w:szCs w:val="21"/>
        </w:rPr>
        <w:t>8</w:t>
      </w:r>
      <w:r w:rsidRPr="003F0743">
        <w:rPr>
          <w:rFonts w:ascii="Times New Roman" w:hAnsi="Times New Roman"/>
          <w:b w:val="0"/>
          <w:sz w:val="21"/>
          <w:szCs w:val="21"/>
        </w:rPr>
        <w:t xml:space="preserve">.2 </w:t>
      </w:r>
      <w:r w:rsidRPr="003F0743">
        <w:rPr>
          <w:rFonts w:ascii="Times New Roman" w:hAnsi="Times New Roman" w:hint="eastAsia"/>
          <w:b w:val="0"/>
          <w:sz w:val="21"/>
          <w:szCs w:val="21"/>
        </w:rPr>
        <w:t>原材料质量检验</w:t>
      </w:r>
      <w:bookmarkEnd w:id="67"/>
      <w:bookmarkEnd w:id="68"/>
    </w:p>
    <w:p w14:paraId="733756FA" w14:textId="4DC568BD"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8.2</w:t>
      </w:r>
      <w:r w:rsidRPr="003F0743">
        <w:rPr>
          <w:rFonts w:ascii="Times New Roman" w:hint="eastAsia"/>
        </w:rPr>
        <w:t xml:space="preserve">.1 </w:t>
      </w:r>
      <w:r w:rsidRPr="003F0743">
        <w:rPr>
          <w:rFonts w:ascii="Times New Roman" w:hint="eastAsia"/>
        </w:rPr>
        <w:t>双液浆</w:t>
      </w:r>
      <w:r w:rsidRPr="003F0743">
        <w:rPr>
          <w:rFonts w:ascii="Times New Roman" w:hint="eastAsia"/>
        </w:rPr>
        <w:t>原材料在进场时，应按规定批次验收，</w:t>
      </w:r>
      <w:r w:rsidR="00160EBB">
        <w:rPr>
          <w:rFonts w:ascii="Times New Roman" w:hint="eastAsia"/>
        </w:rPr>
        <w:t>查验</w:t>
      </w:r>
      <w:r w:rsidRPr="003F0743">
        <w:rPr>
          <w:rFonts w:ascii="Times New Roman" w:hint="eastAsia"/>
        </w:rPr>
        <w:t>型式检验报告、出厂检验报告或合格证等质量证明文件，并按检验批随机取样进行原材料进场检验。</w:t>
      </w:r>
    </w:p>
    <w:p w14:paraId="2D10AD62"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8</w:t>
      </w:r>
      <w:r w:rsidRPr="003F0743">
        <w:rPr>
          <w:rFonts w:ascii="Times New Roman" w:hint="eastAsia"/>
        </w:rPr>
        <w:t>.</w:t>
      </w:r>
      <w:r w:rsidRPr="003F0743">
        <w:rPr>
          <w:rFonts w:ascii="Times New Roman"/>
        </w:rPr>
        <w:t>2</w:t>
      </w:r>
      <w:r w:rsidRPr="003F0743">
        <w:rPr>
          <w:rFonts w:ascii="Times New Roman" w:hint="eastAsia"/>
        </w:rPr>
        <w:t xml:space="preserve">.2 </w:t>
      </w:r>
      <w:r w:rsidRPr="003F0743">
        <w:rPr>
          <w:rFonts w:ascii="Times New Roman" w:hint="eastAsia"/>
        </w:rPr>
        <w:t>双液浆材料进场后应及时进行抽检，合格后方可用于施工。</w:t>
      </w:r>
    </w:p>
    <w:p w14:paraId="73D8461D" w14:textId="294FEC2F"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8</w:t>
      </w:r>
      <w:r w:rsidRPr="003F0743">
        <w:rPr>
          <w:rFonts w:ascii="Times New Roman"/>
        </w:rPr>
        <w:t>.2.3</w:t>
      </w:r>
      <w:r w:rsidRPr="003F0743">
        <w:rPr>
          <w:rFonts w:ascii="Times New Roman" w:hint="eastAsia"/>
        </w:rPr>
        <w:t>双液浆原材料的检验应符合第</w:t>
      </w:r>
      <w:r w:rsidRPr="003F0743">
        <w:rPr>
          <w:rFonts w:ascii="Times New Roman" w:hint="eastAsia"/>
        </w:rPr>
        <w:t>4</w:t>
      </w:r>
      <w:r w:rsidRPr="003F0743">
        <w:rPr>
          <w:rFonts w:ascii="Times New Roman" w:hint="eastAsia"/>
        </w:rPr>
        <w:t>章的要求。</w:t>
      </w:r>
    </w:p>
    <w:p w14:paraId="4B06CB9C" w14:textId="7A249286" w:rsidR="0038097F" w:rsidRPr="003F0743" w:rsidRDefault="0038098C">
      <w:pPr>
        <w:pStyle w:val="2"/>
        <w:spacing w:before="120" w:after="120" w:line="360" w:lineRule="auto"/>
        <w:jc w:val="center"/>
        <w:rPr>
          <w:rFonts w:ascii="Times New Roman" w:hAnsi="Times New Roman"/>
          <w:b w:val="0"/>
          <w:sz w:val="21"/>
          <w:szCs w:val="21"/>
        </w:rPr>
      </w:pPr>
      <w:bookmarkStart w:id="69" w:name="_Toc153452447"/>
      <w:bookmarkStart w:id="70" w:name="_Toc154437895"/>
      <w:r w:rsidRPr="003F0743">
        <w:rPr>
          <w:rFonts w:ascii="Times New Roman" w:hAnsi="Times New Roman"/>
          <w:b w:val="0"/>
          <w:sz w:val="21"/>
          <w:szCs w:val="21"/>
        </w:rPr>
        <w:t>8</w:t>
      </w:r>
      <w:r w:rsidRPr="003F0743">
        <w:rPr>
          <w:rFonts w:ascii="Times New Roman" w:hAnsi="Times New Roman" w:hint="eastAsia"/>
          <w:b w:val="0"/>
          <w:sz w:val="21"/>
          <w:szCs w:val="21"/>
        </w:rPr>
        <w:t>.</w:t>
      </w:r>
      <w:r w:rsidRPr="003F0743">
        <w:rPr>
          <w:rFonts w:ascii="Times New Roman" w:hAnsi="Times New Roman"/>
          <w:b w:val="0"/>
          <w:sz w:val="21"/>
          <w:szCs w:val="21"/>
        </w:rPr>
        <w:t>3</w:t>
      </w:r>
      <w:r w:rsidRPr="003F0743">
        <w:rPr>
          <w:rFonts w:ascii="Times New Roman" w:hAnsi="Times New Roman" w:hint="eastAsia"/>
          <w:b w:val="0"/>
          <w:sz w:val="21"/>
          <w:szCs w:val="21"/>
        </w:rPr>
        <w:t xml:space="preserve"> </w:t>
      </w:r>
      <w:r w:rsidRPr="003F0743">
        <w:rPr>
          <w:rFonts w:ascii="Times New Roman" w:hAnsi="Times New Roman" w:hint="eastAsia"/>
          <w:b w:val="0"/>
          <w:sz w:val="21"/>
          <w:szCs w:val="21"/>
        </w:rPr>
        <w:t>双液浆拌合物质量检验</w:t>
      </w:r>
      <w:bookmarkEnd w:id="69"/>
      <w:bookmarkEnd w:id="70"/>
    </w:p>
    <w:p w14:paraId="5EBDE9ED"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8</w:t>
      </w:r>
      <w:r w:rsidRPr="003F0743">
        <w:rPr>
          <w:rFonts w:ascii="Times New Roman" w:hint="eastAsia"/>
        </w:rPr>
        <w:t>.</w:t>
      </w:r>
      <w:r w:rsidRPr="003F0743">
        <w:rPr>
          <w:rFonts w:ascii="Times New Roman"/>
        </w:rPr>
        <w:t>3</w:t>
      </w:r>
      <w:r w:rsidRPr="003F0743">
        <w:rPr>
          <w:rFonts w:ascii="Times New Roman" w:hint="eastAsia"/>
        </w:rPr>
        <w:t xml:space="preserve">.1 </w:t>
      </w:r>
      <w:r w:rsidRPr="003F0743">
        <w:rPr>
          <w:rFonts w:ascii="Times New Roman" w:hint="eastAsia"/>
        </w:rPr>
        <w:t>双液浆拌合物的性能指标应符合第</w:t>
      </w:r>
      <w:r w:rsidRPr="003F0743">
        <w:rPr>
          <w:rFonts w:ascii="Times New Roman" w:hint="eastAsia"/>
        </w:rPr>
        <w:t>5</w:t>
      </w:r>
      <w:r w:rsidRPr="003F0743">
        <w:rPr>
          <w:rFonts w:ascii="Times New Roman" w:hint="eastAsia"/>
        </w:rPr>
        <w:t>章性能指标要求。</w:t>
      </w:r>
    </w:p>
    <w:p w14:paraId="36C4032A"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8</w:t>
      </w:r>
      <w:r w:rsidRPr="003F0743">
        <w:rPr>
          <w:rFonts w:ascii="Times New Roman" w:hint="eastAsia"/>
        </w:rPr>
        <w:t>.</w:t>
      </w:r>
      <w:r w:rsidRPr="003F0743">
        <w:rPr>
          <w:rFonts w:ascii="Times New Roman"/>
        </w:rPr>
        <w:t>3</w:t>
      </w:r>
      <w:r w:rsidRPr="003F0743">
        <w:rPr>
          <w:rFonts w:ascii="Times New Roman" w:hint="eastAsia"/>
        </w:rPr>
        <w:t xml:space="preserve">.2 </w:t>
      </w:r>
      <w:r w:rsidRPr="003F0743">
        <w:rPr>
          <w:rFonts w:ascii="Times New Roman" w:hint="eastAsia"/>
        </w:rPr>
        <w:t>拌合物的检验应符合下列要求：</w:t>
      </w:r>
    </w:p>
    <w:p w14:paraId="18BA2279"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a</w:t>
      </w:r>
      <w:r w:rsidRPr="003F0743">
        <w:rPr>
          <w:rFonts w:ascii="Times New Roman"/>
        </w:rPr>
        <w:t>浆液</w:t>
      </w:r>
      <w:r w:rsidRPr="003F0743">
        <w:rPr>
          <w:rFonts w:ascii="Times New Roman" w:hint="eastAsia"/>
        </w:rPr>
        <w:t>比重</w:t>
      </w:r>
      <w:r w:rsidRPr="003F0743">
        <w:rPr>
          <w:rFonts w:ascii="Times New Roman"/>
        </w:rPr>
        <w:t>试验</w:t>
      </w:r>
      <w:r w:rsidRPr="003F0743">
        <w:rPr>
          <w:rFonts w:ascii="Times New Roman" w:hint="eastAsia"/>
        </w:rPr>
        <w:t>按照</w:t>
      </w:r>
      <w:bookmarkStart w:id="71" w:name="_Hlk154350621"/>
      <w:r w:rsidRPr="003F0743">
        <w:rPr>
          <w:rFonts w:ascii="Times New Roman" w:hint="eastAsia"/>
        </w:rPr>
        <w:t>《公路桥涵施工技术规范》</w:t>
      </w:r>
      <w:bookmarkEnd w:id="71"/>
      <w:r w:rsidRPr="003F0743">
        <w:rPr>
          <w:rFonts w:ascii="Times New Roman" w:hint="eastAsia"/>
        </w:rPr>
        <w:t>（</w:t>
      </w:r>
      <w:r w:rsidRPr="003F0743">
        <w:rPr>
          <w:rFonts w:ascii="Times New Roman" w:hint="eastAsia"/>
        </w:rPr>
        <w:t>JTG/T F50</w:t>
      </w:r>
      <w:r w:rsidRPr="003F0743">
        <w:rPr>
          <w:rFonts w:ascii="Times New Roman" w:hint="eastAsia"/>
        </w:rPr>
        <w:t>）附录</w:t>
      </w:r>
      <w:r w:rsidRPr="003F0743">
        <w:rPr>
          <w:rFonts w:ascii="Times New Roman" w:hint="eastAsia"/>
        </w:rPr>
        <w:t>D</w:t>
      </w:r>
      <w:r w:rsidRPr="003F0743">
        <w:rPr>
          <w:rFonts w:ascii="Times New Roman" w:hint="eastAsia"/>
        </w:rPr>
        <w:t>执行</w:t>
      </w:r>
      <w:r w:rsidRPr="003F0743">
        <w:rPr>
          <w:rFonts w:ascii="Times New Roman"/>
        </w:rPr>
        <w:t>。</w:t>
      </w:r>
    </w:p>
    <w:p w14:paraId="37C948FC"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b </w:t>
      </w:r>
      <w:r w:rsidRPr="003F0743">
        <w:rPr>
          <w:rFonts w:ascii="Times New Roman" w:hint="eastAsia"/>
        </w:rPr>
        <w:t>胶体</w:t>
      </w:r>
      <w:r w:rsidRPr="003F0743">
        <w:rPr>
          <w:rFonts w:ascii="Times New Roman"/>
        </w:rPr>
        <w:t>率试验应</w:t>
      </w:r>
      <w:r w:rsidRPr="003F0743">
        <w:rPr>
          <w:rFonts w:ascii="Times New Roman" w:hint="eastAsia"/>
        </w:rPr>
        <w:t>按照《公路桥涵施工技术规范》（</w:t>
      </w:r>
      <w:r w:rsidRPr="003F0743">
        <w:rPr>
          <w:rFonts w:ascii="Times New Roman" w:hint="eastAsia"/>
        </w:rPr>
        <w:t>JTG</w:t>
      </w:r>
      <w:r w:rsidRPr="003F0743">
        <w:rPr>
          <w:rFonts w:ascii="Times New Roman"/>
        </w:rPr>
        <w:t>/T</w:t>
      </w:r>
      <w:r w:rsidRPr="003F0743">
        <w:rPr>
          <w:rFonts w:ascii="Times New Roman"/>
        </w:rPr>
        <w:t xml:space="preserve"> </w:t>
      </w:r>
      <w:r w:rsidRPr="003F0743">
        <w:rPr>
          <w:rFonts w:ascii="Times New Roman" w:hint="eastAsia"/>
        </w:rPr>
        <w:t>F</w:t>
      </w:r>
      <w:r w:rsidRPr="003F0743">
        <w:rPr>
          <w:rFonts w:ascii="Times New Roman"/>
        </w:rPr>
        <w:t>50</w:t>
      </w:r>
      <w:r w:rsidRPr="003F0743">
        <w:rPr>
          <w:rFonts w:ascii="Times New Roman" w:hint="eastAsia"/>
        </w:rPr>
        <w:t>）附录</w:t>
      </w:r>
      <w:r w:rsidRPr="003F0743">
        <w:rPr>
          <w:rFonts w:ascii="Times New Roman" w:hint="eastAsia"/>
        </w:rPr>
        <w:t>D</w:t>
      </w:r>
      <w:r w:rsidRPr="003F0743">
        <w:rPr>
          <w:rFonts w:ascii="Times New Roman" w:hint="eastAsia"/>
        </w:rPr>
        <w:t>执行</w:t>
      </w:r>
      <w:r w:rsidRPr="003F0743">
        <w:rPr>
          <w:rFonts w:ascii="Times New Roman"/>
        </w:rPr>
        <w:t>。</w:t>
      </w:r>
    </w:p>
    <w:p w14:paraId="4001BAE5"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c </w:t>
      </w:r>
      <w:r w:rsidRPr="003F0743">
        <w:rPr>
          <w:rFonts w:ascii="Times New Roman"/>
        </w:rPr>
        <w:t>双液浆凝胶时间试验应</w:t>
      </w:r>
      <w:r w:rsidRPr="003F0743">
        <w:rPr>
          <w:rFonts w:ascii="Times New Roman" w:hint="eastAsia"/>
        </w:rPr>
        <w:t>按照</w:t>
      </w:r>
      <w:r w:rsidRPr="003F0743">
        <w:rPr>
          <w:rFonts w:ascii="Times New Roman"/>
        </w:rPr>
        <w:t>《水泥</w:t>
      </w:r>
      <w:r w:rsidRPr="003F0743">
        <w:rPr>
          <w:rFonts w:ascii="Times New Roman"/>
        </w:rPr>
        <w:t>-</w:t>
      </w:r>
      <w:r w:rsidRPr="003F0743">
        <w:rPr>
          <w:rFonts w:ascii="Times New Roman"/>
        </w:rPr>
        <w:t>水玻璃灌浆材料》</w:t>
      </w:r>
      <w:r w:rsidRPr="003F0743">
        <w:rPr>
          <w:rFonts w:ascii="Times New Roman"/>
        </w:rPr>
        <w:t>JG/T 2536</w:t>
      </w:r>
      <w:r w:rsidRPr="003F0743">
        <w:rPr>
          <w:rFonts w:ascii="Times New Roman" w:hint="eastAsia"/>
        </w:rPr>
        <w:t>执行</w:t>
      </w:r>
      <w:r w:rsidRPr="003F0743">
        <w:rPr>
          <w:rFonts w:ascii="Times New Roman"/>
        </w:rPr>
        <w:t>。</w:t>
      </w:r>
    </w:p>
    <w:p w14:paraId="1D6BCABF" w14:textId="77777777" w:rsidR="0038097F" w:rsidRPr="003F0743" w:rsidRDefault="0038098C">
      <w:pPr>
        <w:pStyle w:val="2"/>
        <w:spacing w:before="120" w:after="120" w:line="360" w:lineRule="auto"/>
        <w:jc w:val="center"/>
        <w:rPr>
          <w:rFonts w:ascii="Times New Roman" w:hAnsi="Times New Roman"/>
          <w:b w:val="0"/>
          <w:sz w:val="21"/>
          <w:szCs w:val="21"/>
        </w:rPr>
      </w:pPr>
      <w:bookmarkStart w:id="72" w:name="_Toc153452448"/>
      <w:bookmarkStart w:id="73" w:name="_Toc154437896"/>
      <w:bookmarkStart w:id="74" w:name="_Hlk131452106"/>
      <w:r w:rsidRPr="003F0743">
        <w:rPr>
          <w:rFonts w:ascii="Times New Roman" w:hAnsi="Times New Roman" w:hint="eastAsia"/>
          <w:b w:val="0"/>
          <w:sz w:val="21"/>
          <w:szCs w:val="21"/>
        </w:rPr>
        <w:t>8</w:t>
      </w:r>
      <w:r w:rsidRPr="003F0743">
        <w:rPr>
          <w:rFonts w:ascii="Times New Roman" w:hAnsi="Times New Roman"/>
          <w:b w:val="0"/>
          <w:sz w:val="21"/>
          <w:szCs w:val="21"/>
        </w:rPr>
        <w:t xml:space="preserve">.4 </w:t>
      </w:r>
      <w:r w:rsidRPr="003F0743">
        <w:rPr>
          <w:rFonts w:ascii="Times New Roman" w:hAnsi="Times New Roman" w:hint="eastAsia"/>
          <w:b w:val="0"/>
          <w:sz w:val="21"/>
          <w:szCs w:val="21"/>
        </w:rPr>
        <w:t>双液浆成型质量验收与检验</w:t>
      </w:r>
      <w:bookmarkEnd w:id="72"/>
      <w:bookmarkEnd w:id="73"/>
    </w:p>
    <w:p w14:paraId="4B4DB5E9"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8</w:t>
      </w:r>
      <w:r w:rsidRPr="003F0743">
        <w:rPr>
          <w:rFonts w:ascii="Times New Roman"/>
        </w:rPr>
        <w:t>.4.1</w:t>
      </w:r>
      <w:r w:rsidRPr="003F0743">
        <w:rPr>
          <w:rFonts w:ascii="Times New Roman"/>
        </w:rPr>
        <w:t>同步注浆质量检验应符合《盾构法隧道施工及验收规范》（</w:t>
      </w:r>
      <w:r w:rsidRPr="003F0743">
        <w:rPr>
          <w:rFonts w:ascii="Times New Roman"/>
        </w:rPr>
        <w:t>GB 50446</w:t>
      </w:r>
      <w:r w:rsidRPr="003F0743">
        <w:rPr>
          <w:rFonts w:ascii="Times New Roman"/>
        </w:rPr>
        <w:t>）</w:t>
      </w:r>
      <w:bookmarkEnd w:id="74"/>
      <w:r w:rsidRPr="003F0743">
        <w:rPr>
          <w:rFonts w:ascii="Times New Roman"/>
        </w:rPr>
        <w:t>规定。</w:t>
      </w:r>
    </w:p>
    <w:p w14:paraId="7F489225"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8.4.2</w:t>
      </w:r>
      <w:r w:rsidRPr="003F0743">
        <w:rPr>
          <w:rFonts w:ascii="Times New Roman" w:hint="eastAsia"/>
        </w:rPr>
        <w:t>双液浆成型后的质量验收除应符合第</w:t>
      </w:r>
      <w:r w:rsidRPr="003F0743">
        <w:rPr>
          <w:rFonts w:ascii="Times New Roman" w:hint="eastAsia"/>
        </w:rPr>
        <w:t>5</w:t>
      </w:r>
      <w:r w:rsidRPr="003F0743">
        <w:rPr>
          <w:rFonts w:ascii="Times New Roman" w:hint="eastAsia"/>
        </w:rPr>
        <w:t>章要求外，其探地雷达法或弹性波法检验还应合格。</w:t>
      </w:r>
    </w:p>
    <w:p w14:paraId="1E1B81DD"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8.4.3</w:t>
      </w:r>
      <w:r w:rsidRPr="003F0743">
        <w:rPr>
          <w:rFonts w:ascii="Times New Roman" w:hint="eastAsia"/>
        </w:rPr>
        <w:t>双液浆成型检验应符合下列要求：</w:t>
      </w:r>
    </w:p>
    <w:p w14:paraId="2051CED5"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a </w:t>
      </w:r>
      <w:r w:rsidRPr="003F0743">
        <w:rPr>
          <w:rFonts w:ascii="Times New Roman" w:hint="eastAsia"/>
        </w:rPr>
        <w:t>强度</w:t>
      </w:r>
      <w:r w:rsidRPr="003F0743">
        <w:rPr>
          <w:rFonts w:ascii="Times New Roman"/>
        </w:rPr>
        <w:t>试验应符合</w:t>
      </w:r>
      <w:r w:rsidRPr="003F0743">
        <w:rPr>
          <w:rFonts w:ascii="Times New Roman" w:hint="eastAsia"/>
        </w:rPr>
        <w:t>本规程附录</w:t>
      </w:r>
      <w:r w:rsidRPr="003F0743">
        <w:rPr>
          <w:rFonts w:ascii="Times New Roman" w:hint="eastAsia"/>
        </w:rPr>
        <w:t>A</w:t>
      </w:r>
      <w:r w:rsidRPr="003F0743">
        <w:rPr>
          <w:rFonts w:ascii="Times New Roman" w:hint="eastAsia"/>
        </w:rPr>
        <w:t>的</w:t>
      </w:r>
      <w:r w:rsidRPr="003F0743">
        <w:rPr>
          <w:rFonts w:ascii="Times New Roman"/>
        </w:rPr>
        <w:t>规定。</w:t>
      </w:r>
    </w:p>
    <w:p w14:paraId="7D788928"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b </w:t>
      </w:r>
      <w:r w:rsidRPr="003F0743">
        <w:rPr>
          <w:rFonts w:ascii="Times New Roman"/>
        </w:rPr>
        <w:t>水陆强度比试验应符合《盾构法隧道同步注浆材料应用技术规程》</w:t>
      </w:r>
      <w:r w:rsidRPr="003F0743">
        <w:rPr>
          <w:rFonts w:ascii="Times New Roman"/>
        </w:rPr>
        <w:t>T/CECS 563</w:t>
      </w:r>
      <w:r w:rsidRPr="003F0743">
        <w:rPr>
          <w:rFonts w:ascii="Times New Roman"/>
        </w:rPr>
        <w:t>规定。</w:t>
      </w:r>
    </w:p>
    <w:p w14:paraId="1432C430"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c</w:t>
      </w:r>
      <w:r w:rsidRPr="003F0743">
        <w:rPr>
          <w:rFonts w:ascii="Times New Roman" w:hint="eastAsia"/>
        </w:rPr>
        <w:t>探地雷达法注浆质量检验应符合本规程附录</w:t>
      </w:r>
      <w:r w:rsidRPr="003F0743">
        <w:rPr>
          <w:rFonts w:ascii="Times New Roman" w:hint="eastAsia"/>
        </w:rPr>
        <w:t>B</w:t>
      </w:r>
      <w:r w:rsidRPr="003F0743">
        <w:rPr>
          <w:rFonts w:ascii="Times New Roman" w:hint="eastAsia"/>
        </w:rPr>
        <w:t>的规定。</w:t>
      </w:r>
    </w:p>
    <w:p w14:paraId="7A9D1444"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hint="eastAsia"/>
        </w:rPr>
        <w:t>d</w:t>
      </w:r>
      <w:r w:rsidRPr="003F0743">
        <w:rPr>
          <w:rFonts w:ascii="Times New Roman" w:hint="eastAsia"/>
        </w:rPr>
        <w:t>弹性波法注浆质量检验应符合本规程附录</w:t>
      </w:r>
      <w:r w:rsidRPr="003F0743">
        <w:rPr>
          <w:rFonts w:ascii="Times New Roman" w:hint="eastAsia"/>
        </w:rPr>
        <w:t>C</w:t>
      </w:r>
      <w:r w:rsidRPr="003F0743">
        <w:rPr>
          <w:rFonts w:ascii="Times New Roman" w:hint="eastAsia"/>
        </w:rPr>
        <w:t>的规定。</w:t>
      </w:r>
    </w:p>
    <w:p w14:paraId="771F62B2" w14:textId="77777777" w:rsidR="0038097F" w:rsidRPr="003F0743" w:rsidRDefault="0038097F">
      <w:pPr>
        <w:pStyle w:val="afff0"/>
        <w:numPr>
          <w:ilvl w:val="0"/>
          <w:numId w:val="0"/>
        </w:numPr>
        <w:adjustRightInd w:val="0"/>
        <w:snapToGrid w:val="0"/>
        <w:spacing w:before="0" w:after="0" w:line="360" w:lineRule="auto"/>
        <w:outlineLvl w:val="9"/>
        <w:rPr>
          <w:rFonts w:ascii="Times New Roman"/>
        </w:rPr>
      </w:pPr>
    </w:p>
    <w:p w14:paraId="0A1A3962" w14:textId="77777777" w:rsidR="0038097F" w:rsidRPr="003F0743" w:rsidRDefault="0038098C">
      <w:pPr>
        <w:pStyle w:val="2"/>
        <w:spacing w:before="120" w:after="120" w:line="360" w:lineRule="auto"/>
        <w:jc w:val="center"/>
        <w:rPr>
          <w:rFonts w:ascii="Times New Roman" w:hAnsi="Times New Roman"/>
          <w:b w:val="0"/>
          <w:sz w:val="21"/>
          <w:szCs w:val="21"/>
        </w:rPr>
      </w:pPr>
      <w:bookmarkStart w:id="75" w:name="_Toc154437897"/>
      <w:r w:rsidRPr="003F0743">
        <w:rPr>
          <w:rFonts w:ascii="Times New Roman" w:hAnsi="Times New Roman"/>
          <w:b w:val="0"/>
          <w:sz w:val="21"/>
          <w:szCs w:val="21"/>
        </w:rPr>
        <w:t xml:space="preserve">8.5 </w:t>
      </w:r>
      <w:r w:rsidRPr="003F0743">
        <w:rPr>
          <w:rFonts w:ascii="Times New Roman" w:hAnsi="Times New Roman"/>
          <w:b w:val="0"/>
          <w:sz w:val="21"/>
          <w:szCs w:val="21"/>
        </w:rPr>
        <w:t>探地雷达法注浆质量检验</w:t>
      </w:r>
      <w:bookmarkEnd w:id="75"/>
    </w:p>
    <w:p w14:paraId="2B181BAD" w14:textId="415E52FB"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8.5.1 </w:t>
      </w:r>
      <w:r w:rsidRPr="003F0743">
        <w:rPr>
          <w:rFonts w:ascii="Times New Roman" w:hint="eastAsia"/>
        </w:rPr>
        <w:t>探地雷达法注浆质量检验应按下列</w:t>
      </w:r>
      <w:r w:rsidRPr="003F0743">
        <w:rPr>
          <w:rFonts w:ascii="Times New Roman"/>
        </w:rPr>
        <w:t>规定</w:t>
      </w:r>
      <w:r w:rsidRPr="003F0743">
        <w:rPr>
          <w:rFonts w:ascii="Times New Roman" w:hint="eastAsia"/>
        </w:rPr>
        <w:t>执行：</w:t>
      </w:r>
    </w:p>
    <w:p w14:paraId="56EA82BB" w14:textId="77777777" w:rsidR="0038097F" w:rsidRPr="003F0743" w:rsidRDefault="0038098C">
      <w:pPr>
        <w:pStyle w:val="afff0"/>
        <w:numPr>
          <w:ilvl w:val="0"/>
          <w:numId w:val="0"/>
        </w:numPr>
        <w:adjustRightInd w:val="0"/>
        <w:snapToGrid w:val="0"/>
        <w:spacing w:before="0" w:after="0" w:line="360" w:lineRule="auto"/>
        <w:ind w:firstLineChars="200" w:firstLine="420"/>
        <w:outlineLvl w:val="9"/>
        <w:rPr>
          <w:rFonts w:ascii="Times New Roman"/>
        </w:rPr>
      </w:pPr>
      <w:r w:rsidRPr="003F0743">
        <w:rPr>
          <w:rFonts w:ascii="Times New Roman"/>
        </w:rPr>
        <w:lastRenderedPageBreak/>
        <w:t xml:space="preserve">1 </w:t>
      </w:r>
      <w:r w:rsidRPr="003F0743">
        <w:rPr>
          <w:rFonts w:ascii="Times New Roman"/>
        </w:rPr>
        <w:t>施工期壁后注浆检测应以提升注浆及施工质量为目标，加强检测的实时性，并反馈施工。</w:t>
      </w:r>
    </w:p>
    <w:p w14:paraId="7DA61353" w14:textId="77777777" w:rsidR="0038097F" w:rsidRPr="003F0743" w:rsidRDefault="0038098C">
      <w:pPr>
        <w:pStyle w:val="afff0"/>
        <w:numPr>
          <w:ilvl w:val="0"/>
          <w:numId w:val="0"/>
        </w:numPr>
        <w:adjustRightInd w:val="0"/>
        <w:snapToGrid w:val="0"/>
        <w:spacing w:before="0" w:after="0" w:line="360" w:lineRule="auto"/>
        <w:ind w:firstLineChars="200" w:firstLine="420"/>
        <w:outlineLvl w:val="9"/>
        <w:rPr>
          <w:rFonts w:ascii="Times New Roman"/>
        </w:rPr>
      </w:pPr>
      <w:r w:rsidRPr="003F0743">
        <w:rPr>
          <w:rFonts w:ascii="Times New Roman"/>
        </w:rPr>
        <w:t xml:space="preserve">2 </w:t>
      </w:r>
      <w:r w:rsidRPr="003F0743">
        <w:rPr>
          <w:rFonts w:ascii="Times New Roman"/>
        </w:rPr>
        <w:t>同步检测是在注浆施工同步进行，服务于注浆施工参数调整，并发现壁后注浆缺陷；对同步检测发现的注浆薄弱区域宜进行跟踪检测，验证补注浆对注浆质量的提升效果。</w:t>
      </w:r>
    </w:p>
    <w:p w14:paraId="67405DB9" w14:textId="77777777" w:rsidR="0038097F" w:rsidRPr="003F0743" w:rsidRDefault="0038098C">
      <w:pPr>
        <w:pStyle w:val="afff0"/>
        <w:numPr>
          <w:ilvl w:val="0"/>
          <w:numId w:val="0"/>
        </w:numPr>
        <w:adjustRightInd w:val="0"/>
        <w:snapToGrid w:val="0"/>
        <w:spacing w:before="0" w:after="0" w:line="360" w:lineRule="auto"/>
        <w:ind w:firstLineChars="200" w:firstLine="420"/>
        <w:outlineLvl w:val="9"/>
        <w:rPr>
          <w:rFonts w:ascii="Times New Roman"/>
        </w:rPr>
      </w:pPr>
      <w:r w:rsidRPr="003F0743">
        <w:rPr>
          <w:rFonts w:ascii="Times New Roman" w:hint="eastAsia"/>
        </w:rPr>
        <w:t xml:space="preserve">3 </w:t>
      </w:r>
      <w:r w:rsidRPr="003F0743">
        <w:rPr>
          <w:rFonts w:ascii="Times New Roman" w:hint="eastAsia"/>
        </w:rPr>
        <w:t>应对每环管片实时检测，检测宜覆盖隧道顶部环向</w:t>
      </w:r>
      <w:r w:rsidRPr="003F0743">
        <w:rPr>
          <w:rFonts w:ascii="Times New Roman" w:hint="eastAsia"/>
        </w:rPr>
        <w:t>90</w:t>
      </w:r>
      <w:r w:rsidRPr="003F0743">
        <w:rPr>
          <w:rFonts w:ascii="Times New Roman" w:hint="eastAsia"/>
        </w:rPr>
        <w:t>°至</w:t>
      </w:r>
      <w:r w:rsidRPr="003F0743">
        <w:rPr>
          <w:rFonts w:ascii="Times New Roman" w:hint="eastAsia"/>
        </w:rPr>
        <w:t>270</w:t>
      </w:r>
      <w:r w:rsidRPr="003F0743">
        <w:rPr>
          <w:rFonts w:ascii="Times New Roman" w:hint="eastAsia"/>
        </w:rPr>
        <w:t>°范围，实际范围可根据盾构车架前方实际条件设定，检测设备的运行不应影响盾构正常施工。</w:t>
      </w:r>
    </w:p>
    <w:p w14:paraId="2B5864BD"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8.5.2 </w:t>
      </w:r>
      <w:r w:rsidRPr="003F0743">
        <w:rPr>
          <w:rFonts w:ascii="Times New Roman" w:hint="eastAsia"/>
        </w:rPr>
        <w:t>探地雷达法注浆质量</w:t>
      </w:r>
      <w:r w:rsidRPr="003F0743">
        <w:rPr>
          <w:rFonts w:ascii="Times New Roman"/>
        </w:rPr>
        <w:t>检测范围与模式</w:t>
      </w:r>
      <w:r w:rsidRPr="003F0743">
        <w:rPr>
          <w:rFonts w:ascii="Times New Roman" w:hint="eastAsia"/>
        </w:rPr>
        <w:t>应满足下列要求：</w:t>
      </w:r>
    </w:p>
    <w:p w14:paraId="791D7B07" w14:textId="77777777" w:rsidR="0038097F" w:rsidRPr="003F0743" w:rsidRDefault="0038098C">
      <w:pPr>
        <w:pStyle w:val="afff0"/>
        <w:numPr>
          <w:ilvl w:val="0"/>
          <w:numId w:val="0"/>
        </w:numPr>
        <w:adjustRightInd w:val="0"/>
        <w:snapToGrid w:val="0"/>
        <w:spacing w:before="0" w:after="0" w:line="360" w:lineRule="auto"/>
        <w:ind w:firstLineChars="200" w:firstLine="420"/>
        <w:outlineLvl w:val="9"/>
        <w:rPr>
          <w:rFonts w:ascii="Times New Roman"/>
          <w:szCs w:val="20"/>
        </w:rPr>
      </w:pPr>
      <w:r w:rsidRPr="003F0743">
        <w:rPr>
          <w:rFonts w:ascii="Times New Roman"/>
        </w:rPr>
        <w:t xml:space="preserve">1  </w:t>
      </w:r>
      <w:r w:rsidRPr="003F0743">
        <w:rPr>
          <w:rFonts w:ascii="Times New Roman"/>
        </w:rPr>
        <w:t>为提供盾构同步注浆控制的实时性，探地雷达检测宜与盾构施工同步，检测范围覆盖所有管片环。</w:t>
      </w:r>
    </w:p>
    <w:p w14:paraId="7B05A99C" w14:textId="77777777" w:rsidR="0038097F" w:rsidRPr="003F0743" w:rsidRDefault="0038098C">
      <w:pPr>
        <w:pStyle w:val="affe"/>
        <w:spacing w:line="360" w:lineRule="auto"/>
        <w:ind w:firstLine="420"/>
        <w:rPr>
          <w:rFonts w:ascii="Times New Roman"/>
        </w:rPr>
      </w:pPr>
      <w:r w:rsidRPr="003F0743">
        <w:rPr>
          <w:rFonts w:ascii="Times New Roman"/>
        </w:rPr>
        <w:t xml:space="preserve">2  </w:t>
      </w:r>
      <w:r w:rsidRPr="003F0743">
        <w:rPr>
          <w:rFonts w:ascii="Times New Roman"/>
        </w:rPr>
        <w:t>为提供反馈的时效性，检测位置应位于盾构盾尾刷后</w:t>
      </w:r>
      <w:r w:rsidRPr="003F0743">
        <w:rPr>
          <w:rFonts w:ascii="Times New Roman"/>
        </w:rPr>
        <w:t>2-</w:t>
      </w:r>
      <w:r w:rsidRPr="003F0743">
        <w:rPr>
          <w:rFonts w:ascii="Times New Roman"/>
        </w:rPr>
        <w:t>5</w:t>
      </w:r>
      <w:r w:rsidRPr="003F0743">
        <w:rPr>
          <w:rFonts w:ascii="Times New Roman"/>
        </w:rPr>
        <w:t>环管片范围内。</w:t>
      </w:r>
    </w:p>
    <w:p w14:paraId="2348BF6F" w14:textId="77777777" w:rsidR="0038097F" w:rsidRPr="003F0743" w:rsidRDefault="0038098C">
      <w:pPr>
        <w:pStyle w:val="affe"/>
        <w:spacing w:line="360" w:lineRule="auto"/>
        <w:ind w:firstLine="420"/>
        <w:rPr>
          <w:rFonts w:ascii="Times New Roman"/>
        </w:rPr>
      </w:pPr>
      <w:r w:rsidRPr="003F0743">
        <w:rPr>
          <w:rFonts w:ascii="Times New Roman"/>
        </w:rPr>
        <w:t xml:space="preserve">3  </w:t>
      </w:r>
      <w:r w:rsidRPr="003F0743">
        <w:rPr>
          <w:rFonts w:ascii="Times New Roman"/>
        </w:rPr>
        <w:t>应对每环管片实时检测，检测范围根据盾构车架前方实际条件</w:t>
      </w:r>
      <w:r w:rsidRPr="003F0743">
        <w:rPr>
          <w:rFonts w:ascii="Times New Roman" w:hint="eastAsia"/>
        </w:rPr>
        <w:t>宜</w:t>
      </w:r>
      <w:r w:rsidRPr="003F0743">
        <w:rPr>
          <w:rFonts w:ascii="Times New Roman"/>
        </w:rPr>
        <w:t>设定为</w:t>
      </w:r>
      <w:r w:rsidRPr="003F0743">
        <w:rPr>
          <w:rFonts w:ascii="Times New Roman"/>
        </w:rPr>
        <w:t>90-270°</w:t>
      </w:r>
      <w:r w:rsidRPr="003F0743">
        <w:rPr>
          <w:rFonts w:ascii="Times New Roman"/>
        </w:rPr>
        <w:t>，且不应影响盾构正常施工。</w:t>
      </w:r>
    </w:p>
    <w:p w14:paraId="38E4BF3F" w14:textId="77777777" w:rsidR="0038097F" w:rsidRPr="003F0743" w:rsidRDefault="0038097F">
      <w:pPr>
        <w:widowControl/>
        <w:autoSpaceDE w:val="0"/>
        <w:autoSpaceDN w:val="0"/>
        <w:spacing w:line="360" w:lineRule="auto"/>
        <w:ind w:left="-420" w:firstLineChars="200" w:firstLine="420"/>
        <w:rPr>
          <w:rFonts w:hAnsi="宋体"/>
          <w:kern w:val="0"/>
          <w:szCs w:val="20"/>
        </w:rPr>
      </w:pPr>
    </w:p>
    <w:p w14:paraId="4B73916D" w14:textId="33E5C9DE" w:rsidR="0038097F" w:rsidRPr="003F0743" w:rsidRDefault="0038098C">
      <w:pPr>
        <w:widowControl/>
        <w:autoSpaceDE w:val="0"/>
        <w:autoSpaceDN w:val="0"/>
        <w:spacing w:line="360" w:lineRule="auto"/>
        <w:ind w:left="-420" w:firstLineChars="200" w:firstLine="420"/>
        <w:rPr>
          <w:rFonts w:hAnsi="宋体"/>
          <w:kern w:val="0"/>
          <w:szCs w:val="20"/>
        </w:rPr>
      </w:pPr>
      <w:r w:rsidRPr="003F0743">
        <w:t xml:space="preserve">8.5.3 </w:t>
      </w:r>
      <w:r w:rsidRPr="003F0743">
        <w:rPr>
          <w:rFonts w:hAnsi="宋体"/>
          <w:kern w:val="0"/>
          <w:szCs w:val="20"/>
        </w:rPr>
        <w:t xml:space="preserve"> </w:t>
      </w:r>
      <w:r w:rsidRPr="003F0743">
        <w:rPr>
          <w:rFonts w:hAnsi="宋体" w:hint="eastAsia"/>
          <w:kern w:val="0"/>
          <w:szCs w:val="20"/>
        </w:rPr>
        <w:t>探地雷达法注浆质量检测中，壁后注浆应根据地层条件、施工工艺，根据检测范围实际填充量与理论孔隙量的比值，进行质量评判，具体评价标准应参考表</w:t>
      </w:r>
      <w:r w:rsidRPr="003F0743">
        <w:rPr>
          <w:rFonts w:hAnsi="宋体"/>
          <w:kern w:val="0"/>
          <w:szCs w:val="20"/>
        </w:rPr>
        <w:t>8.5.3-1~8.5.3-2</w:t>
      </w:r>
      <w:r w:rsidRPr="003F0743">
        <w:rPr>
          <w:rFonts w:hAnsi="宋体" w:hint="eastAsia"/>
          <w:kern w:val="0"/>
          <w:szCs w:val="20"/>
        </w:rPr>
        <w:t>，可将质量划分为优良、合格及不合格三个等级。</w:t>
      </w:r>
    </w:p>
    <w:p w14:paraId="2B9EF10B" w14:textId="117E2178" w:rsidR="0038097F" w:rsidRPr="003F0743" w:rsidRDefault="0038098C">
      <w:pPr>
        <w:pStyle w:val="af8"/>
        <w:ind w:firstLine="360"/>
      </w:pPr>
      <w:r w:rsidRPr="003F0743">
        <w:rPr>
          <w:rFonts w:hint="eastAsia"/>
        </w:rPr>
        <w:t>表</w:t>
      </w:r>
      <w:r w:rsidRPr="003F0743">
        <w:t xml:space="preserve">8.5.3-1  </w:t>
      </w:r>
      <w:r w:rsidRPr="003F0743">
        <w:rPr>
          <w:rFonts w:hint="eastAsia"/>
        </w:rPr>
        <w:t>施工期壁后注浆质量评价标准</w:t>
      </w:r>
    </w:p>
    <w:tbl>
      <w:tblPr>
        <w:tblStyle w:val="affd"/>
        <w:tblW w:w="8296" w:type="dxa"/>
        <w:jc w:val="center"/>
        <w:tblLayout w:type="fixed"/>
        <w:tblLook w:val="04A0" w:firstRow="1" w:lastRow="0" w:firstColumn="1" w:lastColumn="0" w:noHBand="0" w:noVBand="1"/>
      </w:tblPr>
      <w:tblGrid>
        <w:gridCol w:w="1770"/>
        <w:gridCol w:w="1639"/>
        <w:gridCol w:w="1629"/>
        <w:gridCol w:w="1629"/>
        <w:gridCol w:w="1629"/>
      </w:tblGrid>
      <w:tr w:rsidR="003F0743" w:rsidRPr="003F0743" w14:paraId="0C7EB0B0" w14:textId="77777777">
        <w:trPr>
          <w:trHeight w:val="427"/>
          <w:jc w:val="center"/>
        </w:trPr>
        <w:tc>
          <w:tcPr>
            <w:tcW w:w="1770" w:type="dxa"/>
            <w:vMerge w:val="restart"/>
            <w:tcBorders>
              <w:top w:val="single" w:sz="4" w:space="0" w:color="auto"/>
              <w:left w:val="single" w:sz="4" w:space="0" w:color="auto"/>
              <w:bottom w:val="single" w:sz="4" w:space="0" w:color="auto"/>
              <w:right w:val="single" w:sz="4" w:space="0" w:color="auto"/>
            </w:tcBorders>
            <w:vAlign w:val="center"/>
          </w:tcPr>
          <w:p w14:paraId="0B9202CC" w14:textId="77777777" w:rsidR="0038097F" w:rsidRPr="003F0743" w:rsidRDefault="0038098C">
            <w:pPr>
              <w:jc w:val="center"/>
              <w:rPr>
                <w:szCs w:val="21"/>
              </w:rPr>
            </w:pPr>
            <w:r w:rsidRPr="003F0743">
              <w:rPr>
                <w:rFonts w:hint="eastAsia"/>
                <w:szCs w:val="21"/>
              </w:rPr>
              <w:t>地层条件</w:t>
            </w:r>
          </w:p>
        </w:tc>
        <w:tc>
          <w:tcPr>
            <w:tcW w:w="1639" w:type="dxa"/>
            <w:vMerge w:val="restart"/>
            <w:tcBorders>
              <w:top w:val="single" w:sz="4" w:space="0" w:color="auto"/>
              <w:left w:val="single" w:sz="4" w:space="0" w:color="auto"/>
              <w:bottom w:val="single" w:sz="4" w:space="0" w:color="auto"/>
              <w:right w:val="single" w:sz="4" w:space="0" w:color="auto"/>
            </w:tcBorders>
            <w:vAlign w:val="center"/>
          </w:tcPr>
          <w:p w14:paraId="7B8210BE" w14:textId="77777777" w:rsidR="0038097F" w:rsidRPr="003F0743" w:rsidRDefault="0038098C">
            <w:pPr>
              <w:jc w:val="center"/>
              <w:rPr>
                <w:szCs w:val="21"/>
              </w:rPr>
            </w:pPr>
            <w:r w:rsidRPr="003F0743">
              <w:rPr>
                <w:rFonts w:hint="eastAsia"/>
                <w:szCs w:val="21"/>
              </w:rPr>
              <w:t>施工及注浆工艺</w:t>
            </w:r>
          </w:p>
        </w:tc>
        <w:tc>
          <w:tcPr>
            <w:tcW w:w="4887" w:type="dxa"/>
            <w:gridSpan w:val="3"/>
            <w:tcBorders>
              <w:top w:val="single" w:sz="4" w:space="0" w:color="auto"/>
              <w:left w:val="single" w:sz="4" w:space="0" w:color="auto"/>
              <w:bottom w:val="single" w:sz="4" w:space="0" w:color="auto"/>
              <w:right w:val="single" w:sz="4" w:space="0" w:color="auto"/>
            </w:tcBorders>
            <w:vAlign w:val="center"/>
          </w:tcPr>
          <w:p w14:paraId="47C9318C" w14:textId="77777777" w:rsidR="0038097F" w:rsidRPr="003F0743" w:rsidRDefault="0038098C">
            <w:pPr>
              <w:jc w:val="center"/>
              <w:rPr>
                <w:szCs w:val="21"/>
              </w:rPr>
            </w:pPr>
            <w:r w:rsidRPr="003F0743">
              <w:rPr>
                <w:rFonts w:hint="eastAsia"/>
                <w:szCs w:val="21"/>
              </w:rPr>
              <w:t>充盈率（</w:t>
            </w:r>
            <w:r w:rsidRPr="003F0743">
              <w:rPr>
                <w:szCs w:val="21"/>
              </w:rPr>
              <w:t>%</w:t>
            </w:r>
            <w:r w:rsidRPr="003F0743">
              <w:rPr>
                <w:rFonts w:hint="eastAsia"/>
                <w:szCs w:val="21"/>
              </w:rPr>
              <w:t>）</w:t>
            </w:r>
          </w:p>
        </w:tc>
      </w:tr>
      <w:tr w:rsidR="003F0743" w:rsidRPr="003F0743" w14:paraId="075A1BB7" w14:textId="77777777">
        <w:trPr>
          <w:trHeight w:val="427"/>
          <w:jc w:val="center"/>
        </w:trPr>
        <w:tc>
          <w:tcPr>
            <w:tcW w:w="1770" w:type="dxa"/>
            <w:vMerge/>
            <w:tcBorders>
              <w:top w:val="single" w:sz="4" w:space="0" w:color="auto"/>
              <w:left w:val="single" w:sz="4" w:space="0" w:color="auto"/>
              <w:bottom w:val="single" w:sz="4" w:space="0" w:color="auto"/>
              <w:right w:val="single" w:sz="4" w:space="0" w:color="auto"/>
            </w:tcBorders>
            <w:vAlign w:val="center"/>
          </w:tcPr>
          <w:p w14:paraId="734D07D5" w14:textId="77777777" w:rsidR="0038097F" w:rsidRPr="003F0743" w:rsidRDefault="0038097F">
            <w:pPr>
              <w:rPr>
                <w:szCs w:val="21"/>
              </w:rPr>
            </w:pPr>
          </w:p>
        </w:tc>
        <w:tc>
          <w:tcPr>
            <w:tcW w:w="1639" w:type="dxa"/>
            <w:vMerge/>
            <w:tcBorders>
              <w:top w:val="single" w:sz="4" w:space="0" w:color="auto"/>
              <w:left w:val="single" w:sz="4" w:space="0" w:color="auto"/>
              <w:bottom w:val="single" w:sz="4" w:space="0" w:color="auto"/>
              <w:right w:val="single" w:sz="4" w:space="0" w:color="auto"/>
            </w:tcBorders>
            <w:vAlign w:val="center"/>
          </w:tcPr>
          <w:p w14:paraId="6D32638C" w14:textId="77777777" w:rsidR="0038097F" w:rsidRPr="003F0743" w:rsidRDefault="0038097F">
            <w:pPr>
              <w:rPr>
                <w:szCs w:val="21"/>
              </w:rPr>
            </w:pPr>
          </w:p>
        </w:tc>
        <w:tc>
          <w:tcPr>
            <w:tcW w:w="1629" w:type="dxa"/>
            <w:tcBorders>
              <w:top w:val="single" w:sz="4" w:space="0" w:color="auto"/>
              <w:left w:val="single" w:sz="4" w:space="0" w:color="auto"/>
              <w:bottom w:val="single" w:sz="4" w:space="0" w:color="auto"/>
              <w:right w:val="single" w:sz="4" w:space="0" w:color="auto"/>
            </w:tcBorders>
            <w:vAlign w:val="center"/>
          </w:tcPr>
          <w:p w14:paraId="4121E4BA" w14:textId="77777777" w:rsidR="0038097F" w:rsidRPr="003F0743" w:rsidRDefault="0038098C">
            <w:pPr>
              <w:jc w:val="center"/>
              <w:rPr>
                <w:szCs w:val="21"/>
              </w:rPr>
            </w:pPr>
            <w:r w:rsidRPr="003F0743">
              <w:rPr>
                <w:rFonts w:hint="eastAsia"/>
                <w:szCs w:val="21"/>
              </w:rPr>
              <w:t>饱满</w:t>
            </w:r>
          </w:p>
        </w:tc>
        <w:tc>
          <w:tcPr>
            <w:tcW w:w="1629" w:type="dxa"/>
            <w:tcBorders>
              <w:top w:val="single" w:sz="4" w:space="0" w:color="auto"/>
              <w:left w:val="single" w:sz="4" w:space="0" w:color="auto"/>
              <w:bottom w:val="single" w:sz="4" w:space="0" w:color="auto"/>
              <w:right w:val="single" w:sz="4" w:space="0" w:color="auto"/>
            </w:tcBorders>
            <w:vAlign w:val="center"/>
          </w:tcPr>
          <w:p w14:paraId="4C507894" w14:textId="77777777" w:rsidR="0038097F" w:rsidRPr="003F0743" w:rsidRDefault="0038098C">
            <w:pPr>
              <w:jc w:val="center"/>
              <w:rPr>
                <w:szCs w:val="21"/>
              </w:rPr>
            </w:pPr>
            <w:r w:rsidRPr="003F0743">
              <w:rPr>
                <w:rFonts w:hint="eastAsia"/>
                <w:szCs w:val="21"/>
              </w:rPr>
              <w:t>良好</w:t>
            </w:r>
          </w:p>
        </w:tc>
        <w:tc>
          <w:tcPr>
            <w:tcW w:w="1629" w:type="dxa"/>
            <w:tcBorders>
              <w:top w:val="single" w:sz="4" w:space="0" w:color="auto"/>
              <w:left w:val="single" w:sz="4" w:space="0" w:color="auto"/>
              <w:bottom w:val="single" w:sz="4" w:space="0" w:color="auto"/>
              <w:right w:val="single" w:sz="4" w:space="0" w:color="auto"/>
            </w:tcBorders>
            <w:vAlign w:val="center"/>
          </w:tcPr>
          <w:p w14:paraId="462EAAC5" w14:textId="77777777" w:rsidR="0038097F" w:rsidRPr="003F0743" w:rsidRDefault="0038098C">
            <w:pPr>
              <w:jc w:val="center"/>
              <w:rPr>
                <w:szCs w:val="21"/>
              </w:rPr>
            </w:pPr>
            <w:r w:rsidRPr="003F0743">
              <w:rPr>
                <w:rFonts w:hint="eastAsia"/>
                <w:szCs w:val="21"/>
              </w:rPr>
              <w:t>薄弱</w:t>
            </w:r>
          </w:p>
        </w:tc>
      </w:tr>
      <w:tr w:rsidR="003F0743" w:rsidRPr="003F0743" w14:paraId="4FA3BFAA" w14:textId="77777777">
        <w:trPr>
          <w:trHeight w:val="465"/>
          <w:jc w:val="center"/>
        </w:trPr>
        <w:tc>
          <w:tcPr>
            <w:tcW w:w="1770" w:type="dxa"/>
            <w:tcBorders>
              <w:top w:val="single" w:sz="4" w:space="0" w:color="auto"/>
              <w:left w:val="single" w:sz="4" w:space="0" w:color="auto"/>
              <w:bottom w:val="single" w:sz="4" w:space="0" w:color="auto"/>
              <w:right w:val="single" w:sz="4" w:space="0" w:color="auto"/>
            </w:tcBorders>
            <w:vAlign w:val="center"/>
          </w:tcPr>
          <w:p w14:paraId="26E5EE49" w14:textId="77777777" w:rsidR="0038097F" w:rsidRPr="003F0743" w:rsidRDefault="0038098C">
            <w:pPr>
              <w:jc w:val="center"/>
              <w:rPr>
                <w:szCs w:val="21"/>
              </w:rPr>
            </w:pPr>
            <w:r w:rsidRPr="003F0743">
              <w:rPr>
                <w:rFonts w:hint="eastAsia"/>
                <w:szCs w:val="21"/>
              </w:rPr>
              <w:t>砂质地层</w:t>
            </w:r>
          </w:p>
        </w:tc>
        <w:tc>
          <w:tcPr>
            <w:tcW w:w="1639" w:type="dxa"/>
            <w:vMerge w:val="restart"/>
            <w:tcBorders>
              <w:top w:val="single" w:sz="4" w:space="0" w:color="auto"/>
              <w:left w:val="single" w:sz="4" w:space="0" w:color="auto"/>
              <w:bottom w:val="single" w:sz="4" w:space="0" w:color="auto"/>
              <w:right w:val="single" w:sz="4" w:space="0" w:color="auto"/>
            </w:tcBorders>
            <w:vAlign w:val="center"/>
          </w:tcPr>
          <w:p w14:paraId="5DF31FD7" w14:textId="77777777" w:rsidR="0038097F" w:rsidRPr="003F0743" w:rsidRDefault="0038098C">
            <w:pPr>
              <w:jc w:val="center"/>
              <w:rPr>
                <w:szCs w:val="21"/>
              </w:rPr>
            </w:pPr>
            <w:r w:rsidRPr="003F0743">
              <w:rPr>
                <w:rFonts w:hint="eastAsia"/>
                <w:szCs w:val="21"/>
              </w:rPr>
              <w:t>盾构同步注浆</w:t>
            </w:r>
          </w:p>
        </w:tc>
        <w:tc>
          <w:tcPr>
            <w:tcW w:w="1629" w:type="dxa"/>
            <w:tcBorders>
              <w:top w:val="single" w:sz="4" w:space="0" w:color="auto"/>
              <w:left w:val="single" w:sz="4" w:space="0" w:color="auto"/>
              <w:bottom w:val="single" w:sz="4" w:space="0" w:color="auto"/>
              <w:right w:val="single" w:sz="4" w:space="0" w:color="auto"/>
            </w:tcBorders>
            <w:vAlign w:val="center"/>
          </w:tcPr>
          <w:p w14:paraId="53195338" w14:textId="77777777" w:rsidR="0038097F" w:rsidRPr="003F0743" w:rsidRDefault="0038098C">
            <w:pPr>
              <w:jc w:val="center"/>
              <w:rPr>
                <w:szCs w:val="21"/>
              </w:rPr>
            </w:pPr>
            <w:r w:rsidRPr="003F0743">
              <w:rPr>
                <w:szCs w:val="21"/>
              </w:rPr>
              <w:t>&gt;110%</w:t>
            </w:r>
          </w:p>
        </w:tc>
        <w:tc>
          <w:tcPr>
            <w:tcW w:w="1629" w:type="dxa"/>
            <w:tcBorders>
              <w:top w:val="single" w:sz="4" w:space="0" w:color="auto"/>
              <w:left w:val="single" w:sz="4" w:space="0" w:color="auto"/>
              <w:bottom w:val="single" w:sz="4" w:space="0" w:color="auto"/>
              <w:right w:val="single" w:sz="4" w:space="0" w:color="auto"/>
            </w:tcBorders>
            <w:vAlign w:val="center"/>
          </w:tcPr>
          <w:p w14:paraId="0D9A7C90" w14:textId="77777777" w:rsidR="0038097F" w:rsidRPr="003F0743" w:rsidRDefault="0038098C">
            <w:pPr>
              <w:jc w:val="center"/>
              <w:rPr>
                <w:szCs w:val="21"/>
              </w:rPr>
            </w:pPr>
            <w:r w:rsidRPr="003F0743">
              <w:rPr>
                <w:szCs w:val="21"/>
              </w:rPr>
              <w:t>80%~110%</w:t>
            </w:r>
          </w:p>
        </w:tc>
        <w:tc>
          <w:tcPr>
            <w:tcW w:w="1629" w:type="dxa"/>
            <w:tcBorders>
              <w:top w:val="single" w:sz="4" w:space="0" w:color="auto"/>
              <w:left w:val="single" w:sz="4" w:space="0" w:color="auto"/>
              <w:bottom w:val="single" w:sz="4" w:space="0" w:color="auto"/>
              <w:right w:val="single" w:sz="4" w:space="0" w:color="auto"/>
            </w:tcBorders>
            <w:vAlign w:val="center"/>
          </w:tcPr>
          <w:p w14:paraId="7AA96565" w14:textId="77777777" w:rsidR="0038097F" w:rsidRPr="003F0743" w:rsidRDefault="0038098C">
            <w:pPr>
              <w:jc w:val="center"/>
              <w:rPr>
                <w:szCs w:val="21"/>
              </w:rPr>
            </w:pPr>
            <w:r w:rsidRPr="003F0743">
              <w:rPr>
                <w:szCs w:val="21"/>
              </w:rPr>
              <w:t>&lt;80%</w:t>
            </w:r>
          </w:p>
        </w:tc>
      </w:tr>
      <w:tr w:rsidR="003F0743" w:rsidRPr="003F0743" w14:paraId="197962E4" w14:textId="77777777">
        <w:trPr>
          <w:trHeight w:val="465"/>
          <w:jc w:val="center"/>
        </w:trPr>
        <w:tc>
          <w:tcPr>
            <w:tcW w:w="1770" w:type="dxa"/>
            <w:tcBorders>
              <w:top w:val="single" w:sz="4" w:space="0" w:color="auto"/>
              <w:left w:val="single" w:sz="4" w:space="0" w:color="auto"/>
              <w:bottom w:val="single" w:sz="4" w:space="0" w:color="auto"/>
              <w:right w:val="single" w:sz="4" w:space="0" w:color="auto"/>
            </w:tcBorders>
            <w:vAlign w:val="center"/>
          </w:tcPr>
          <w:p w14:paraId="57FCACDB" w14:textId="77777777" w:rsidR="0038097F" w:rsidRPr="003F0743" w:rsidRDefault="0038098C">
            <w:pPr>
              <w:jc w:val="center"/>
              <w:rPr>
                <w:szCs w:val="21"/>
              </w:rPr>
            </w:pPr>
            <w:r w:rsidRPr="003F0743">
              <w:rPr>
                <w:rFonts w:hint="eastAsia"/>
                <w:szCs w:val="21"/>
              </w:rPr>
              <w:t>粘质地层</w:t>
            </w:r>
          </w:p>
        </w:tc>
        <w:tc>
          <w:tcPr>
            <w:tcW w:w="1639" w:type="dxa"/>
            <w:vMerge/>
            <w:tcBorders>
              <w:top w:val="single" w:sz="4" w:space="0" w:color="auto"/>
              <w:left w:val="single" w:sz="4" w:space="0" w:color="auto"/>
              <w:bottom w:val="single" w:sz="4" w:space="0" w:color="auto"/>
              <w:right w:val="single" w:sz="4" w:space="0" w:color="auto"/>
            </w:tcBorders>
            <w:vAlign w:val="center"/>
          </w:tcPr>
          <w:p w14:paraId="13802E12" w14:textId="77777777" w:rsidR="0038097F" w:rsidRPr="003F0743" w:rsidRDefault="0038097F">
            <w:pPr>
              <w:rPr>
                <w:szCs w:val="21"/>
              </w:rPr>
            </w:pPr>
          </w:p>
        </w:tc>
        <w:tc>
          <w:tcPr>
            <w:tcW w:w="1629" w:type="dxa"/>
            <w:tcBorders>
              <w:top w:val="single" w:sz="4" w:space="0" w:color="auto"/>
              <w:left w:val="single" w:sz="4" w:space="0" w:color="auto"/>
              <w:bottom w:val="single" w:sz="4" w:space="0" w:color="auto"/>
              <w:right w:val="single" w:sz="4" w:space="0" w:color="auto"/>
            </w:tcBorders>
            <w:vAlign w:val="center"/>
          </w:tcPr>
          <w:p w14:paraId="37741A38" w14:textId="77777777" w:rsidR="0038097F" w:rsidRPr="003F0743" w:rsidRDefault="0038098C">
            <w:pPr>
              <w:jc w:val="center"/>
              <w:rPr>
                <w:szCs w:val="21"/>
              </w:rPr>
            </w:pPr>
            <w:r w:rsidRPr="003F0743">
              <w:rPr>
                <w:szCs w:val="21"/>
              </w:rPr>
              <w:t>&gt;110%</w:t>
            </w:r>
          </w:p>
        </w:tc>
        <w:tc>
          <w:tcPr>
            <w:tcW w:w="1629" w:type="dxa"/>
            <w:tcBorders>
              <w:top w:val="single" w:sz="4" w:space="0" w:color="auto"/>
              <w:left w:val="single" w:sz="4" w:space="0" w:color="auto"/>
              <w:bottom w:val="single" w:sz="4" w:space="0" w:color="auto"/>
              <w:right w:val="single" w:sz="4" w:space="0" w:color="auto"/>
            </w:tcBorders>
            <w:vAlign w:val="center"/>
          </w:tcPr>
          <w:p w14:paraId="7C1E9A3A" w14:textId="77777777" w:rsidR="0038097F" w:rsidRPr="003F0743" w:rsidRDefault="0038098C">
            <w:pPr>
              <w:jc w:val="center"/>
              <w:rPr>
                <w:szCs w:val="21"/>
              </w:rPr>
            </w:pPr>
            <w:r w:rsidRPr="003F0743">
              <w:rPr>
                <w:szCs w:val="21"/>
              </w:rPr>
              <w:t>90%~110%</w:t>
            </w:r>
          </w:p>
        </w:tc>
        <w:tc>
          <w:tcPr>
            <w:tcW w:w="1629" w:type="dxa"/>
            <w:tcBorders>
              <w:top w:val="single" w:sz="4" w:space="0" w:color="auto"/>
              <w:left w:val="single" w:sz="4" w:space="0" w:color="auto"/>
              <w:bottom w:val="single" w:sz="4" w:space="0" w:color="auto"/>
              <w:right w:val="single" w:sz="4" w:space="0" w:color="auto"/>
            </w:tcBorders>
            <w:vAlign w:val="center"/>
          </w:tcPr>
          <w:p w14:paraId="3D0F92A4" w14:textId="77777777" w:rsidR="0038097F" w:rsidRPr="003F0743" w:rsidRDefault="0038098C">
            <w:pPr>
              <w:jc w:val="center"/>
              <w:rPr>
                <w:szCs w:val="21"/>
              </w:rPr>
            </w:pPr>
            <w:r w:rsidRPr="003F0743">
              <w:rPr>
                <w:szCs w:val="21"/>
              </w:rPr>
              <w:t>&lt;90%</w:t>
            </w:r>
          </w:p>
        </w:tc>
      </w:tr>
      <w:tr w:rsidR="0038097F" w:rsidRPr="003F0743" w14:paraId="6C17F75F" w14:textId="77777777">
        <w:trPr>
          <w:trHeight w:val="456"/>
          <w:jc w:val="center"/>
        </w:trPr>
        <w:tc>
          <w:tcPr>
            <w:tcW w:w="1770" w:type="dxa"/>
            <w:tcBorders>
              <w:top w:val="single" w:sz="4" w:space="0" w:color="auto"/>
              <w:left w:val="single" w:sz="4" w:space="0" w:color="auto"/>
              <w:bottom w:val="single" w:sz="4" w:space="0" w:color="auto"/>
              <w:right w:val="single" w:sz="4" w:space="0" w:color="auto"/>
            </w:tcBorders>
            <w:vAlign w:val="center"/>
          </w:tcPr>
          <w:p w14:paraId="60D378FA" w14:textId="77777777" w:rsidR="0038097F" w:rsidRPr="003F0743" w:rsidRDefault="0038098C">
            <w:pPr>
              <w:jc w:val="center"/>
              <w:rPr>
                <w:szCs w:val="21"/>
              </w:rPr>
            </w:pPr>
            <w:r w:rsidRPr="003F0743">
              <w:rPr>
                <w:rFonts w:hint="eastAsia"/>
                <w:szCs w:val="21"/>
              </w:rPr>
              <w:t>硬岩地层</w:t>
            </w:r>
          </w:p>
        </w:tc>
        <w:tc>
          <w:tcPr>
            <w:tcW w:w="1639" w:type="dxa"/>
            <w:vMerge/>
            <w:tcBorders>
              <w:top w:val="single" w:sz="4" w:space="0" w:color="auto"/>
              <w:left w:val="single" w:sz="4" w:space="0" w:color="auto"/>
              <w:bottom w:val="single" w:sz="4" w:space="0" w:color="auto"/>
              <w:right w:val="single" w:sz="4" w:space="0" w:color="auto"/>
            </w:tcBorders>
            <w:vAlign w:val="center"/>
          </w:tcPr>
          <w:p w14:paraId="2BD4F8D8" w14:textId="77777777" w:rsidR="0038097F" w:rsidRPr="003F0743" w:rsidRDefault="0038097F">
            <w:pPr>
              <w:rPr>
                <w:szCs w:val="21"/>
              </w:rPr>
            </w:pPr>
          </w:p>
        </w:tc>
        <w:tc>
          <w:tcPr>
            <w:tcW w:w="1629" w:type="dxa"/>
            <w:tcBorders>
              <w:top w:val="single" w:sz="4" w:space="0" w:color="auto"/>
              <w:left w:val="single" w:sz="4" w:space="0" w:color="auto"/>
              <w:bottom w:val="single" w:sz="4" w:space="0" w:color="auto"/>
              <w:right w:val="single" w:sz="4" w:space="0" w:color="auto"/>
            </w:tcBorders>
            <w:vAlign w:val="center"/>
          </w:tcPr>
          <w:p w14:paraId="245B5122" w14:textId="77777777" w:rsidR="0038097F" w:rsidRPr="003F0743" w:rsidRDefault="0038098C">
            <w:pPr>
              <w:jc w:val="center"/>
              <w:rPr>
                <w:szCs w:val="21"/>
              </w:rPr>
            </w:pPr>
            <w:r w:rsidRPr="003F0743">
              <w:rPr>
                <w:szCs w:val="21"/>
              </w:rPr>
              <w:t>&gt;100%</w:t>
            </w:r>
          </w:p>
        </w:tc>
        <w:tc>
          <w:tcPr>
            <w:tcW w:w="1629" w:type="dxa"/>
            <w:tcBorders>
              <w:top w:val="single" w:sz="4" w:space="0" w:color="auto"/>
              <w:left w:val="single" w:sz="4" w:space="0" w:color="auto"/>
              <w:bottom w:val="single" w:sz="4" w:space="0" w:color="auto"/>
              <w:right w:val="single" w:sz="4" w:space="0" w:color="auto"/>
            </w:tcBorders>
            <w:vAlign w:val="center"/>
          </w:tcPr>
          <w:p w14:paraId="5E4456F2" w14:textId="77777777" w:rsidR="0038097F" w:rsidRPr="003F0743" w:rsidRDefault="0038098C">
            <w:pPr>
              <w:jc w:val="center"/>
              <w:rPr>
                <w:szCs w:val="21"/>
              </w:rPr>
            </w:pPr>
            <w:r w:rsidRPr="003F0743">
              <w:rPr>
                <w:szCs w:val="21"/>
              </w:rPr>
              <w:t>80%~100%</w:t>
            </w:r>
          </w:p>
        </w:tc>
        <w:tc>
          <w:tcPr>
            <w:tcW w:w="1629" w:type="dxa"/>
            <w:tcBorders>
              <w:top w:val="single" w:sz="4" w:space="0" w:color="auto"/>
              <w:left w:val="single" w:sz="4" w:space="0" w:color="auto"/>
              <w:bottom w:val="single" w:sz="4" w:space="0" w:color="auto"/>
              <w:right w:val="single" w:sz="4" w:space="0" w:color="auto"/>
            </w:tcBorders>
            <w:vAlign w:val="center"/>
          </w:tcPr>
          <w:p w14:paraId="7EC87AB2" w14:textId="77777777" w:rsidR="0038097F" w:rsidRPr="003F0743" w:rsidRDefault="0038098C">
            <w:pPr>
              <w:jc w:val="center"/>
              <w:rPr>
                <w:szCs w:val="21"/>
              </w:rPr>
            </w:pPr>
            <w:r w:rsidRPr="003F0743">
              <w:rPr>
                <w:szCs w:val="21"/>
              </w:rPr>
              <w:t>&lt;80%</w:t>
            </w:r>
          </w:p>
        </w:tc>
      </w:tr>
    </w:tbl>
    <w:p w14:paraId="6E79E953" w14:textId="77777777" w:rsidR="0038097F" w:rsidRPr="003F0743" w:rsidRDefault="0038097F"/>
    <w:p w14:paraId="55F9120F" w14:textId="2ED6A793" w:rsidR="0038097F" w:rsidRPr="003F0743" w:rsidRDefault="0038098C">
      <w:pPr>
        <w:pStyle w:val="af8"/>
        <w:ind w:firstLine="360"/>
      </w:pPr>
      <w:r w:rsidRPr="003F0743">
        <w:rPr>
          <w:rFonts w:hint="eastAsia"/>
        </w:rPr>
        <w:t>表</w:t>
      </w:r>
      <w:r w:rsidRPr="003F0743">
        <w:t xml:space="preserve">8.5.3-2  </w:t>
      </w:r>
      <w:r w:rsidRPr="003F0743">
        <w:rPr>
          <w:rFonts w:hint="eastAsia"/>
        </w:rPr>
        <w:t>运营期壁后注浆质量评价标准</w:t>
      </w:r>
    </w:p>
    <w:tbl>
      <w:tblPr>
        <w:tblStyle w:val="affd"/>
        <w:tblW w:w="8296" w:type="dxa"/>
        <w:jc w:val="center"/>
        <w:tblLayout w:type="fixed"/>
        <w:tblLook w:val="04A0" w:firstRow="1" w:lastRow="0" w:firstColumn="1" w:lastColumn="0" w:noHBand="0" w:noVBand="1"/>
      </w:tblPr>
      <w:tblGrid>
        <w:gridCol w:w="1770"/>
        <w:gridCol w:w="1639"/>
        <w:gridCol w:w="1629"/>
        <w:gridCol w:w="1629"/>
        <w:gridCol w:w="1629"/>
      </w:tblGrid>
      <w:tr w:rsidR="003F0743" w:rsidRPr="003F0743" w14:paraId="48CDA708" w14:textId="77777777">
        <w:trPr>
          <w:trHeight w:val="427"/>
          <w:jc w:val="center"/>
        </w:trPr>
        <w:tc>
          <w:tcPr>
            <w:tcW w:w="1770" w:type="dxa"/>
            <w:vMerge w:val="restart"/>
            <w:tcBorders>
              <w:top w:val="single" w:sz="4" w:space="0" w:color="auto"/>
              <w:left w:val="single" w:sz="4" w:space="0" w:color="auto"/>
              <w:bottom w:val="single" w:sz="4" w:space="0" w:color="auto"/>
              <w:right w:val="single" w:sz="4" w:space="0" w:color="auto"/>
            </w:tcBorders>
            <w:vAlign w:val="center"/>
          </w:tcPr>
          <w:p w14:paraId="4F369B7F" w14:textId="77777777" w:rsidR="0038097F" w:rsidRPr="003F0743" w:rsidRDefault="0038098C">
            <w:pPr>
              <w:jc w:val="center"/>
              <w:rPr>
                <w:szCs w:val="21"/>
              </w:rPr>
            </w:pPr>
            <w:r w:rsidRPr="003F0743">
              <w:rPr>
                <w:rFonts w:hint="eastAsia"/>
                <w:szCs w:val="21"/>
              </w:rPr>
              <w:t>地层条件</w:t>
            </w:r>
          </w:p>
        </w:tc>
        <w:tc>
          <w:tcPr>
            <w:tcW w:w="1639" w:type="dxa"/>
            <w:vMerge w:val="restart"/>
            <w:tcBorders>
              <w:top w:val="single" w:sz="4" w:space="0" w:color="auto"/>
              <w:left w:val="single" w:sz="4" w:space="0" w:color="auto"/>
              <w:bottom w:val="single" w:sz="4" w:space="0" w:color="auto"/>
              <w:right w:val="single" w:sz="4" w:space="0" w:color="auto"/>
            </w:tcBorders>
            <w:vAlign w:val="center"/>
          </w:tcPr>
          <w:p w14:paraId="7CF82D00" w14:textId="77777777" w:rsidR="0038097F" w:rsidRPr="003F0743" w:rsidRDefault="0038098C">
            <w:pPr>
              <w:jc w:val="center"/>
              <w:rPr>
                <w:szCs w:val="21"/>
              </w:rPr>
            </w:pPr>
            <w:r w:rsidRPr="003F0743">
              <w:rPr>
                <w:rFonts w:hint="eastAsia"/>
                <w:szCs w:val="21"/>
              </w:rPr>
              <w:t>运营期注浆质量检测</w:t>
            </w:r>
          </w:p>
        </w:tc>
        <w:tc>
          <w:tcPr>
            <w:tcW w:w="4887" w:type="dxa"/>
            <w:gridSpan w:val="3"/>
            <w:tcBorders>
              <w:top w:val="single" w:sz="4" w:space="0" w:color="auto"/>
              <w:left w:val="single" w:sz="4" w:space="0" w:color="auto"/>
              <w:bottom w:val="single" w:sz="4" w:space="0" w:color="auto"/>
              <w:right w:val="single" w:sz="4" w:space="0" w:color="auto"/>
            </w:tcBorders>
            <w:vAlign w:val="center"/>
          </w:tcPr>
          <w:p w14:paraId="57E35F58" w14:textId="77777777" w:rsidR="0038097F" w:rsidRPr="003F0743" w:rsidRDefault="0038098C">
            <w:pPr>
              <w:jc w:val="center"/>
              <w:rPr>
                <w:szCs w:val="21"/>
              </w:rPr>
            </w:pPr>
            <w:r w:rsidRPr="003F0743">
              <w:rPr>
                <w:rFonts w:hint="eastAsia"/>
                <w:szCs w:val="21"/>
              </w:rPr>
              <w:t>充盈率（</w:t>
            </w:r>
            <w:r w:rsidRPr="003F0743">
              <w:rPr>
                <w:rFonts w:hint="eastAsia"/>
                <w:szCs w:val="21"/>
              </w:rPr>
              <w:t>%</w:t>
            </w:r>
            <w:r w:rsidRPr="003F0743">
              <w:rPr>
                <w:rFonts w:hint="eastAsia"/>
                <w:szCs w:val="21"/>
              </w:rPr>
              <w:t>）</w:t>
            </w:r>
          </w:p>
        </w:tc>
      </w:tr>
      <w:tr w:rsidR="003F0743" w:rsidRPr="003F0743" w14:paraId="2C37AE86" w14:textId="77777777">
        <w:trPr>
          <w:trHeight w:val="427"/>
          <w:jc w:val="center"/>
        </w:trPr>
        <w:tc>
          <w:tcPr>
            <w:tcW w:w="1770" w:type="dxa"/>
            <w:vMerge/>
            <w:tcBorders>
              <w:top w:val="single" w:sz="4" w:space="0" w:color="auto"/>
              <w:left w:val="single" w:sz="4" w:space="0" w:color="auto"/>
              <w:bottom w:val="single" w:sz="4" w:space="0" w:color="auto"/>
              <w:right w:val="single" w:sz="4" w:space="0" w:color="auto"/>
            </w:tcBorders>
            <w:vAlign w:val="center"/>
          </w:tcPr>
          <w:p w14:paraId="148DC59C" w14:textId="77777777" w:rsidR="0038097F" w:rsidRPr="003F0743" w:rsidRDefault="0038097F">
            <w:pPr>
              <w:rPr>
                <w:szCs w:val="21"/>
              </w:rPr>
            </w:pPr>
          </w:p>
        </w:tc>
        <w:tc>
          <w:tcPr>
            <w:tcW w:w="1639" w:type="dxa"/>
            <w:vMerge/>
            <w:tcBorders>
              <w:top w:val="single" w:sz="4" w:space="0" w:color="auto"/>
              <w:left w:val="single" w:sz="4" w:space="0" w:color="auto"/>
              <w:bottom w:val="single" w:sz="4" w:space="0" w:color="auto"/>
              <w:right w:val="single" w:sz="4" w:space="0" w:color="auto"/>
            </w:tcBorders>
            <w:vAlign w:val="center"/>
          </w:tcPr>
          <w:p w14:paraId="1DE2B423" w14:textId="77777777" w:rsidR="0038097F" w:rsidRPr="003F0743" w:rsidRDefault="0038097F">
            <w:pPr>
              <w:rPr>
                <w:szCs w:val="21"/>
              </w:rPr>
            </w:pPr>
          </w:p>
        </w:tc>
        <w:tc>
          <w:tcPr>
            <w:tcW w:w="1629" w:type="dxa"/>
            <w:tcBorders>
              <w:top w:val="single" w:sz="4" w:space="0" w:color="auto"/>
              <w:left w:val="single" w:sz="4" w:space="0" w:color="auto"/>
              <w:bottom w:val="single" w:sz="4" w:space="0" w:color="auto"/>
              <w:right w:val="single" w:sz="4" w:space="0" w:color="auto"/>
            </w:tcBorders>
            <w:vAlign w:val="center"/>
          </w:tcPr>
          <w:p w14:paraId="1D255A9D" w14:textId="77777777" w:rsidR="0038097F" w:rsidRPr="003F0743" w:rsidRDefault="0038098C">
            <w:pPr>
              <w:jc w:val="center"/>
              <w:rPr>
                <w:szCs w:val="21"/>
              </w:rPr>
            </w:pPr>
            <w:r w:rsidRPr="003F0743">
              <w:rPr>
                <w:rFonts w:hint="eastAsia"/>
                <w:szCs w:val="21"/>
              </w:rPr>
              <w:t>饱满</w:t>
            </w:r>
          </w:p>
        </w:tc>
        <w:tc>
          <w:tcPr>
            <w:tcW w:w="1629" w:type="dxa"/>
            <w:tcBorders>
              <w:top w:val="single" w:sz="4" w:space="0" w:color="auto"/>
              <w:left w:val="single" w:sz="4" w:space="0" w:color="auto"/>
              <w:bottom w:val="single" w:sz="4" w:space="0" w:color="auto"/>
              <w:right w:val="single" w:sz="4" w:space="0" w:color="auto"/>
            </w:tcBorders>
            <w:vAlign w:val="center"/>
          </w:tcPr>
          <w:p w14:paraId="3D11FFD8" w14:textId="77777777" w:rsidR="0038097F" w:rsidRPr="003F0743" w:rsidRDefault="0038098C">
            <w:pPr>
              <w:jc w:val="center"/>
              <w:rPr>
                <w:szCs w:val="21"/>
              </w:rPr>
            </w:pPr>
            <w:r w:rsidRPr="003F0743">
              <w:rPr>
                <w:rFonts w:hint="eastAsia"/>
                <w:szCs w:val="21"/>
              </w:rPr>
              <w:t>良好</w:t>
            </w:r>
          </w:p>
        </w:tc>
        <w:tc>
          <w:tcPr>
            <w:tcW w:w="1629" w:type="dxa"/>
            <w:tcBorders>
              <w:top w:val="single" w:sz="4" w:space="0" w:color="auto"/>
              <w:left w:val="single" w:sz="4" w:space="0" w:color="auto"/>
              <w:bottom w:val="single" w:sz="4" w:space="0" w:color="auto"/>
              <w:right w:val="single" w:sz="4" w:space="0" w:color="auto"/>
            </w:tcBorders>
            <w:vAlign w:val="center"/>
          </w:tcPr>
          <w:p w14:paraId="7690CDE5" w14:textId="77777777" w:rsidR="0038097F" w:rsidRPr="003F0743" w:rsidRDefault="0038098C">
            <w:pPr>
              <w:jc w:val="center"/>
              <w:rPr>
                <w:szCs w:val="21"/>
              </w:rPr>
            </w:pPr>
            <w:r w:rsidRPr="003F0743">
              <w:rPr>
                <w:rFonts w:hint="eastAsia"/>
                <w:szCs w:val="21"/>
              </w:rPr>
              <w:t>薄弱</w:t>
            </w:r>
          </w:p>
        </w:tc>
      </w:tr>
      <w:tr w:rsidR="003F0743" w:rsidRPr="003F0743" w14:paraId="5751CFB9" w14:textId="77777777">
        <w:trPr>
          <w:trHeight w:val="465"/>
          <w:jc w:val="center"/>
        </w:trPr>
        <w:tc>
          <w:tcPr>
            <w:tcW w:w="1770" w:type="dxa"/>
            <w:tcBorders>
              <w:top w:val="single" w:sz="4" w:space="0" w:color="auto"/>
              <w:left w:val="single" w:sz="4" w:space="0" w:color="auto"/>
              <w:bottom w:val="single" w:sz="4" w:space="0" w:color="auto"/>
              <w:right w:val="single" w:sz="4" w:space="0" w:color="auto"/>
            </w:tcBorders>
            <w:vAlign w:val="center"/>
          </w:tcPr>
          <w:p w14:paraId="6F2F068B" w14:textId="77777777" w:rsidR="0038097F" w:rsidRPr="003F0743" w:rsidRDefault="0038098C">
            <w:pPr>
              <w:jc w:val="center"/>
              <w:rPr>
                <w:szCs w:val="21"/>
              </w:rPr>
            </w:pPr>
            <w:r w:rsidRPr="003F0743">
              <w:rPr>
                <w:rFonts w:hint="eastAsia"/>
                <w:szCs w:val="21"/>
              </w:rPr>
              <w:t>砂质地层</w:t>
            </w:r>
          </w:p>
        </w:tc>
        <w:tc>
          <w:tcPr>
            <w:tcW w:w="1639" w:type="dxa"/>
            <w:vMerge w:val="restart"/>
            <w:tcBorders>
              <w:top w:val="single" w:sz="4" w:space="0" w:color="auto"/>
              <w:left w:val="single" w:sz="4" w:space="0" w:color="auto"/>
              <w:bottom w:val="single" w:sz="4" w:space="0" w:color="auto"/>
              <w:right w:val="single" w:sz="4" w:space="0" w:color="auto"/>
            </w:tcBorders>
            <w:vAlign w:val="center"/>
          </w:tcPr>
          <w:p w14:paraId="7A1B07B7" w14:textId="77777777" w:rsidR="0038097F" w:rsidRPr="003F0743" w:rsidRDefault="0038098C">
            <w:pPr>
              <w:jc w:val="center"/>
              <w:rPr>
                <w:szCs w:val="21"/>
              </w:rPr>
            </w:pPr>
            <w:r w:rsidRPr="003F0743">
              <w:rPr>
                <w:rFonts w:hint="eastAsia"/>
                <w:szCs w:val="21"/>
              </w:rPr>
              <w:t>盾构同步注浆</w:t>
            </w:r>
          </w:p>
        </w:tc>
        <w:tc>
          <w:tcPr>
            <w:tcW w:w="1629" w:type="dxa"/>
            <w:tcBorders>
              <w:top w:val="single" w:sz="4" w:space="0" w:color="auto"/>
              <w:left w:val="single" w:sz="4" w:space="0" w:color="auto"/>
              <w:bottom w:val="single" w:sz="4" w:space="0" w:color="auto"/>
              <w:right w:val="single" w:sz="4" w:space="0" w:color="auto"/>
            </w:tcBorders>
            <w:vAlign w:val="center"/>
          </w:tcPr>
          <w:p w14:paraId="7A03F62E" w14:textId="77777777" w:rsidR="0038097F" w:rsidRPr="003F0743" w:rsidRDefault="0038098C">
            <w:pPr>
              <w:jc w:val="center"/>
              <w:rPr>
                <w:szCs w:val="21"/>
              </w:rPr>
            </w:pPr>
            <w:r w:rsidRPr="003F0743">
              <w:rPr>
                <w:szCs w:val="21"/>
              </w:rPr>
              <w:t>&gt;110%</w:t>
            </w:r>
          </w:p>
        </w:tc>
        <w:tc>
          <w:tcPr>
            <w:tcW w:w="1629" w:type="dxa"/>
            <w:tcBorders>
              <w:top w:val="single" w:sz="4" w:space="0" w:color="auto"/>
              <w:left w:val="single" w:sz="4" w:space="0" w:color="auto"/>
              <w:bottom w:val="single" w:sz="4" w:space="0" w:color="auto"/>
              <w:right w:val="single" w:sz="4" w:space="0" w:color="auto"/>
            </w:tcBorders>
            <w:vAlign w:val="center"/>
          </w:tcPr>
          <w:p w14:paraId="050848E9" w14:textId="77777777" w:rsidR="0038097F" w:rsidRPr="003F0743" w:rsidRDefault="0038098C">
            <w:pPr>
              <w:jc w:val="center"/>
              <w:rPr>
                <w:szCs w:val="21"/>
              </w:rPr>
            </w:pPr>
            <w:r w:rsidRPr="003F0743">
              <w:rPr>
                <w:szCs w:val="21"/>
              </w:rPr>
              <w:t>80%~110%</w:t>
            </w:r>
          </w:p>
        </w:tc>
        <w:tc>
          <w:tcPr>
            <w:tcW w:w="1629" w:type="dxa"/>
            <w:tcBorders>
              <w:top w:val="single" w:sz="4" w:space="0" w:color="auto"/>
              <w:left w:val="single" w:sz="4" w:space="0" w:color="auto"/>
              <w:bottom w:val="single" w:sz="4" w:space="0" w:color="auto"/>
              <w:right w:val="single" w:sz="4" w:space="0" w:color="auto"/>
            </w:tcBorders>
            <w:vAlign w:val="center"/>
          </w:tcPr>
          <w:p w14:paraId="29E1D269" w14:textId="77777777" w:rsidR="0038097F" w:rsidRPr="003F0743" w:rsidRDefault="0038098C">
            <w:pPr>
              <w:jc w:val="center"/>
              <w:rPr>
                <w:szCs w:val="21"/>
              </w:rPr>
            </w:pPr>
            <w:r w:rsidRPr="003F0743">
              <w:rPr>
                <w:szCs w:val="21"/>
              </w:rPr>
              <w:t>&lt;80%</w:t>
            </w:r>
          </w:p>
        </w:tc>
      </w:tr>
      <w:tr w:rsidR="003F0743" w:rsidRPr="003F0743" w14:paraId="1223C657" w14:textId="77777777">
        <w:trPr>
          <w:trHeight w:val="465"/>
          <w:jc w:val="center"/>
        </w:trPr>
        <w:tc>
          <w:tcPr>
            <w:tcW w:w="1770" w:type="dxa"/>
            <w:tcBorders>
              <w:top w:val="single" w:sz="4" w:space="0" w:color="auto"/>
              <w:left w:val="single" w:sz="4" w:space="0" w:color="auto"/>
              <w:bottom w:val="single" w:sz="4" w:space="0" w:color="auto"/>
              <w:right w:val="single" w:sz="4" w:space="0" w:color="auto"/>
            </w:tcBorders>
            <w:vAlign w:val="center"/>
          </w:tcPr>
          <w:p w14:paraId="789AD448" w14:textId="77777777" w:rsidR="0038097F" w:rsidRPr="003F0743" w:rsidRDefault="0038098C">
            <w:pPr>
              <w:jc w:val="center"/>
              <w:rPr>
                <w:szCs w:val="21"/>
              </w:rPr>
            </w:pPr>
            <w:r w:rsidRPr="003F0743">
              <w:rPr>
                <w:rFonts w:hint="eastAsia"/>
                <w:szCs w:val="21"/>
              </w:rPr>
              <w:t>粘质地层</w:t>
            </w:r>
          </w:p>
        </w:tc>
        <w:tc>
          <w:tcPr>
            <w:tcW w:w="1639" w:type="dxa"/>
            <w:vMerge/>
            <w:tcBorders>
              <w:top w:val="single" w:sz="4" w:space="0" w:color="auto"/>
              <w:left w:val="single" w:sz="4" w:space="0" w:color="auto"/>
              <w:bottom w:val="single" w:sz="4" w:space="0" w:color="auto"/>
              <w:right w:val="single" w:sz="4" w:space="0" w:color="auto"/>
            </w:tcBorders>
            <w:vAlign w:val="center"/>
          </w:tcPr>
          <w:p w14:paraId="66CEB375" w14:textId="77777777" w:rsidR="0038097F" w:rsidRPr="003F0743" w:rsidRDefault="0038097F">
            <w:pPr>
              <w:rPr>
                <w:szCs w:val="21"/>
              </w:rPr>
            </w:pPr>
          </w:p>
        </w:tc>
        <w:tc>
          <w:tcPr>
            <w:tcW w:w="1629" w:type="dxa"/>
            <w:tcBorders>
              <w:top w:val="single" w:sz="4" w:space="0" w:color="auto"/>
              <w:left w:val="single" w:sz="4" w:space="0" w:color="auto"/>
              <w:bottom w:val="single" w:sz="4" w:space="0" w:color="auto"/>
              <w:right w:val="single" w:sz="4" w:space="0" w:color="auto"/>
            </w:tcBorders>
            <w:vAlign w:val="center"/>
          </w:tcPr>
          <w:p w14:paraId="22C77F86" w14:textId="77777777" w:rsidR="0038097F" w:rsidRPr="003F0743" w:rsidRDefault="0038098C">
            <w:pPr>
              <w:jc w:val="center"/>
              <w:rPr>
                <w:szCs w:val="21"/>
              </w:rPr>
            </w:pPr>
            <w:r w:rsidRPr="003F0743">
              <w:rPr>
                <w:szCs w:val="21"/>
              </w:rPr>
              <w:t>&gt;110%</w:t>
            </w:r>
          </w:p>
        </w:tc>
        <w:tc>
          <w:tcPr>
            <w:tcW w:w="1629" w:type="dxa"/>
            <w:tcBorders>
              <w:top w:val="single" w:sz="4" w:space="0" w:color="auto"/>
              <w:left w:val="single" w:sz="4" w:space="0" w:color="auto"/>
              <w:bottom w:val="single" w:sz="4" w:space="0" w:color="auto"/>
              <w:right w:val="single" w:sz="4" w:space="0" w:color="auto"/>
            </w:tcBorders>
            <w:vAlign w:val="center"/>
          </w:tcPr>
          <w:p w14:paraId="5A74005C" w14:textId="77777777" w:rsidR="0038097F" w:rsidRPr="003F0743" w:rsidRDefault="0038098C">
            <w:pPr>
              <w:jc w:val="center"/>
              <w:rPr>
                <w:szCs w:val="21"/>
              </w:rPr>
            </w:pPr>
            <w:r w:rsidRPr="003F0743">
              <w:rPr>
                <w:szCs w:val="21"/>
              </w:rPr>
              <w:t>90%~110%</w:t>
            </w:r>
          </w:p>
        </w:tc>
        <w:tc>
          <w:tcPr>
            <w:tcW w:w="1629" w:type="dxa"/>
            <w:tcBorders>
              <w:top w:val="single" w:sz="4" w:space="0" w:color="auto"/>
              <w:left w:val="single" w:sz="4" w:space="0" w:color="auto"/>
              <w:bottom w:val="single" w:sz="4" w:space="0" w:color="auto"/>
              <w:right w:val="single" w:sz="4" w:space="0" w:color="auto"/>
            </w:tcBorders>
            <w:vAlign w:val="center"/>
          </w:tcPr>
          <w:p w14:paraId="2F3EAA9B" w14:textId="77777777" w:rsidR="0038097F" w:rsidRPr="003F0743" w:rsidRDefault="0038098C">
            <w:pPr>
              <w:jc w:val="center"/>
              <w:rPr>
                <w:szCs w:val="21"/>
              </w:rPr>
            </w:pPr>
            <w:r w:rsidRPr="003F0743">
              <w:rPr>
                <w:szCs w:val="21"/>
              </w:rPr>
              <w:t>&lt;90%</w:t>
            </w:r>
          </w:p>
        </w:tc>
      </w:tr>
      <w:tr w:rsidR="0038097F" w:rsidRPr="003F0743" w14:paraId="462C7FA6" w14:textId="77777777">
        <w:trPr>
          <w:trHeight w:val="456"/>
          <w:jc w:val="center"/>
        </w:trPr>
        <w:tc>
          <w:tcPr>
            <w:tcW w:w="1770" w:type="dxa"/>
            <w:tcBorders>
              <w:top w:val="single" w:sz="4" w:space="0" w:color="auto"/>
              <w:left w:val="single" w:sz="4" w:space="0" w:color="auto"/>
              <w:bottom w:val="single" w:sz="4" w:space="0" w:color="auto"/>
              <w:right w:val="single" w:sz="4" w:space="0" w:color="auto"/>
            </w:tcBorders>
            <w:vAlign w:val="center"/>
          </w:tcPr>
          <w:p w14:paraId="017CBCC5" w14:textId="77777777" w:rsidR="0038097F" w:rsidRPr="003F0743" w:rsidRDefault="0038098C">
            <w:pPr>
              <w:jc w:val="center"/>
              <w:rPr>
                <w:szCs w:val="21"/>
              </w:rPr>
            </w:pPr>
            <w:r w:rsidRPr="003F0743">
              <w:rPr>
                <w:rFonts w:hint="eastAsia"/>
                <w:szCs w:val="21"/>
              </w:rPr>
              <w:t>硬岩地层</w:t>
            </w:r>
          </w:p>
        </w:tc>
        <w:tc>
          <w:tcPr>
            <w:tcW w:w="1639" w:type="dxa"/>
            <w:vMerge/>
            <w:tcBorders>
              <w:top w:val="single" w:sz="4" w:space="0" w:color="auto"/>
              <w:left w:val="single" w:sz="4" w:space="0" w:color="auto"/>
              <w:bottom w:val="single" w:sz="4" w:space="0" w:color="auto"/>
              <w:right w:val="single" w:sz="4" w:space="0" w:color="auto"/>
            </w:tcBorders>
            <w:vAlign w:val="center"/>
          </w:tcPr>
          <w:p w14:paraId="296277C8" w14:textId="77777777" w:rsidR="0038097F" w:rsidRPr="003F0743" w:rsidRDefault="0038097F">
            <w:pPr>
              <w:rPr>
                <w:szCs w:val="21"/>
              </w:rPr>
            </w:pPr>
          </w:p>
        </w:tc>
        <w:tc>
          <w:tcPr>
            <w:tcW w:w="1629" w:type="dxa"/>
            <w:tcBorders>
              <w:top w:val="single" w:sz="4" w:space="0" w:color="auto"/>
              <w:left w:val="single" w:sz="4" w:space="0" w:color="auto"/>
              <w:bottom w:val="single" w:sz="4" w:space="0" w:color="auto"/>
              <w:right w:val="single" w:sz="4" w:space="0" w:color="auto"/>
            </w:tcBorders>
            <w:vAlign w:val="center"/>
          </w:tcPr>
          <w:p w14:paraId="4199FF8F" w14:textId="77777777" w:rsidR="0038097F" w:rsidRPr="003F0743" w:rsidRDefault="0038098C">
            <w:pPr>
              <w:jc w:val="center"/>
              <w:rPr>
                <w:szCs w:val="21"/>
              </w:rPr>
            </w:pPr>
            <w:r w:rsidRPr="003F0743">
              <w:rPr>
                <w:szCs w:val="21"/>
              </w:rPr>
              <w:t>&gt;100%</w:t>
            </w:r>
          </w:p>
        </w:tc>
        <w:tc>
          <w:tcPr>
            <w:tcW w:w="1629" w:type="dxa"/>
            <w:tcBorders>
              <w:top w:val="single" w:sz="4" w:space="0" w:color="auto"/>
              <w:left w:val="single" w:sz="4" w:space="0" w:color="auto"/>
              <w:bottom w:val="single" w:sz="4" w:space="0" w:color="auto"/>
              <w:right w:val="single" w:sz="4" w:space="0" w:color="auto"/>
            </w:tcBorders>
            <w:vAlign w:val="center"/>
          </w:tcPr>
          <w:p w14:paraId="4BEDF65D" w14:textId="77777777" w:rsidR="0038097F" w:rsidRPr="003F0743" w:rsidRDefault="0038098C">
            <w:pPr>
              <w:jc w:val="center"/>
              <w:rPr>
                <w:szCs w:val="21"/>
              </w:rPr>
            </w:pPr>
            <w:r w:rsidRPr="003F0743">
              <w:rPr>
                <w:szCs w:val="21"/>
              </w:rPr>
              <w:t>80%~100%</w:t>
            </w:r>
          </w:p>
        </w:tc>
        <w:tc>
          <w:tcPr>
            <w:tcW w:w="1629" w:type="dxa"/>
            <w:tcBorders>
              <w:top w:val="single" w:sz="4" w:space="0" w:color="auto"/>
              <w:left w:val="single" w:sz="4" w:space="0" w:color="auto"/>
              <w:bottom w:val="single" w:sz="4" w:space="0" w:color="auto"/>
              <w:right w:val="single" w:sz="4" w:space="0" w:color="auto"/>
            </w:tcBorders>
            <w:vAlign w:val="center"/>
          </w:tcPr>
          <w:p w14:paraId="0311350A" w14:textId="77777777" w:rsidR="0038097F" w:rsidRPr="003F0743" w:rsidRDefault="0038098C">
            <w:pPr>
              <w:jc w:val="center"/>
              <w:rPr>
                <w:szCs w:val="21"/>
              </w:rPr>
            </w:pPr>
            <w:r w:rsidRPr="003F0743">
              <w:rPr>
                <w:szCs w:val="21"/>
              </w:rPr>
              <w:t>&lt;80%</w:t>
            </w:r>
          </w:p>
        </w:tc>
      </w:tr>
    </w:tbl>
    <w:p w14:paraId="3429D3EE" w14:textId="77777777" w:rsidR="0038097F" w:rsidRPr="003F0743" w:rsidRDefault="0038097F"/>
    <w:p w14:paraId="43B42D06" w14:textId="77777777" w:rsidR="0038097F" w:rsidRPr="003F0743" w:rsidRDefault="0038097F">
      <w:pPr>
        <w:ind w:firstLineChars="200" w:firstLine="420"/>
      </w:pPr>
    </w:p>
    <w:p w14:paraId="446AFD0C" w14:textId="77777777" w:rsidR="0038097F" w:rsidRPr="003F0743" w:rsidRDefault="0038098C">
      <w:pPr>
        <w:pStyle w:val="2"/>
        <w:spacing w:before="120" w:after="120" w:line="360" w:lineRule="auto"/>
        <w:jc w:val="center"/>
        <w:rPr>
          <w:rFonts w:ascii="Times New Roman" w:hAnsi="Times New Roman"/>
          <w:b w:val="0"/>
          <w:sz w:val="21"/>
          <w:szCs w:val="21"/>
        </w:rPr>
      </w:pPr>
      <w:bookmarkStart w:id="76" w:name="_Toc154437898"/>
      <w:r w:rsidRPr="003F0743">
        <w:rPr>
          <w:rFonts w:ascii="Times New Roman" w:hAnsi="Times New Roman"/>
          <w:b w:val="0"/>
          <w:sz w:val="21"/>
          <w:szCs w:val="21"/>
        </w:rPr>
        <w:lastRenderedPageBreak/>
        <w:t xml:space="preserve">8.6 </w:t>
      </w:r>
      <w:r w:rsidRPr="003F0743">
        <w:rPr>
          <w:rFonts w:ascii="Times New Roman" w:hAnsi="Times New Roman"/>
          <w:b w:val="0"/>
          <w:sz w:val="21"/>
          <w:szCs w:val="21"/>
        </w:rPr>
        <w:t>弹性波法注浆质量检验</w:t>
      </w:r>
      <w:bookmarkEnd w:id="76"/>
    </w:p>
    <w:p w14:paraId="577A9A24" w14:textId="7BE787F8" w:rsidR="0038097F" w:rsidRPr="003F0743" w:rsidRDefault="0038098C">
      <w:pPr>
        <w:pStyle w:val="afff0"/>
        <w:numPr>
          <w:ilvl w:val="0"/>
          <w:numId w:val="0"/>
        </w:numPr>
        <w:adjustRightInd w:val="0"/>
        <w:snapToGrid w:val="0"/>
        <w:spacing w:before="0" w:after="0" w:line="360" w:lineRule="auto"/>
        <w:outlineLvl w:val="9"/>
        <w:rPr>
          <w:rFonts w:ascii="Times New Roman"/>
        </w:rPr>
      </w:pPr>
      <w:bookmarkStart w:id="77" w:name="_Toc131497502"/>
      <w:r w:rsidRPr="003F0743">
        <w:rPr>
          <w:rFonts w:ascii="Times New Roman"/>
        </w:rPr>
        <w:t xml:space="preserve">8.6.1 </w:t>
      </w:r>
      <w:r w:rsidRPr="003F0743">
        <w:rPr>
          <w:rFonts w:ascii="Times New Roman"/>
        </w:rPr>
        <w:t>弹性波法注浆质量检验</w:t>
      </w:r>
      <w:r w:rsidRPr="003F0743">
        <w:rPr>
          <w:rFonts w:ascii="Times New Roman" w:hint="eastAsia"/>
        </w:rPr>
        <w:t>应按下列规定</w:t>
      </w:r>
      <w:bookmarkEnd w:id="77"/>
      <w:r w:rsidRPr="003F0743">
        <w:rPr>
          <w:rFonts w:ascii="Times New Roman" w:hint="eastAsia"/>
        </w:rPr>
        <w:t>执行：</w:t>
      </w:r>
    </w:p>
    <w:p w14:paraId="15782D53" w14:textId="77777777" w:rsidR="0038097F" w:rsidRPr="003F0743" w:rsidRDefault="0038098C">
      <w:pPr>
        <w:spacing w:line="360" w:lineRule="auto"/>
        <w:ind w:firstLineChars="200" w:firstLine="420"/>
      </w:pPr>
      <w:r w:rsidRPr="003F0743">
        <w:t xml:space="preserve">1 </w:t>
      </w:r>
      <w:r w:rsidRPr="003F0743">
        <w:rPr>
          <w:rFonts w:hint="eastAsia"/>
        </w:rPr>
        <w:t>本节适用于采用弹性波检测法进行盾构隧道同步注浆的注浆层充盈率检测。按本节进行检测时，除应遵守本节的规定外，尚应符合国家现行的有关规程的规定。</w:t>
      </w:r>
    </w:p>
    <w:p w14:paraId="3E6F7F40" w14:textId="77777777" w:rsidR="0038097F" w:rsidRPr="003F0743" w:rsidRDefault="0038098C">
      <w:pPr>
        <w:spacing w:line="360" w:lineRule="auto"/>
        <w:ind w:firstLineChars="200" w:firstLine="420"/>
      </w:pPr>
      <w:r w:rsidRPr="003F0743">
        <w:t xml:space="preserve">2 </w:t>
      </w:r>
      <w:r w:rsidRPr="003F0743">
        <w:rPr>
          <w:rFonts w:hint="eastAsia"/>
        </w:rPr>
        <w:t>进行缺陷检测时，被检测区域应满足以下两个条件：被检测部位至少有一个相对平整的检测面；检测区域分为注浆中区域及注浆完成区域。</w:t>
      </w:r>
    </w:p>
    <w:p w14:paraId="567199A2" w14:textId="7C581F90" w:rsidR="0038097F" w:rsidRPr="003F0743" w:rsidRDefault="0038098C">
      <w:pPr>
        <w:pStyle w:val="afff0"/>
        <w:numPr>
          <w:ilvl w:val="0"/>
          <w:numId w:val="0"/>
        </w:numPr>
        <w:adjustRightInd w:val="0"/>
        <w:snapToGrid w:val="0"/>
        <w:spacing w:before="0" w:after="0" w:line="360" w:lineRule="auto"/>
        <w:outlineLvl w:val="9"/>
        <w:rPr>
          <w:rFonts w:ascii="Times New Roman"/>
        </w:rPr>
      </w:pPr>
      <w:bookmarkStart w:id="78" w:name="_Toc131497503"/>
      <w:r w:rsidRPr="003F0743">
        <w:rPr>
          <w:rFonts w:ascii="Times New Roman"/>
        </w:rPr>
        <w:t xml:space="preserve">8.6.2 </w:t>
      </w:r>
      <w:r w:rsidRPr="003F0743">
        <w:rPr>
          <w:rFonts w:ascii="Times New Roman"/>
        </w:rPr>
        <w:t>弹性波法注浆质量</w:t>
      </w:r>
      <w:r w:rsidRPr="003F0743">
        <w:rPr>
          <w:rFonts w:ascii="Times New Roman" w:hint="eastAsia"/>
        </w:rPr>
        <w:t>检测设备及性能指标应包含下列内容：</w:t>
      </w:r>
      <w:bookmarkEnd w:id="78"/>
    </w:p>
    <w:p w14:paraId="5F1FBE75" w14:textId="77777777" w:rsidR="0038097F" w:rsidRPr="003F0743" w:rsidRDefault="0038098C">
      <w:pPr>
        <w:widowControl/>
        <w:autoSpaceDE w:val="0"/>
        <w:autoSpaceDN w:val="0"/>
        <w:spacing w:line="360" w:lineRule="auto"/>
        <w:ind w:firstLineChars="200" w:firstLine="420"/>
        <w:rPr>
          <w:kern w:val="0"/>
          <w:szCs w:val="20"/>
        </w:rPr>
      </w:pPr>
      <w:r w:rsidRPr="003F0743">
        <w:rPr>
          <w:kern w:val="0"/>
          <w:szCs w:val="20"/>
        </w:rPr>
        <w:t xml:space="preserve">1 </w:t>
      </w:r>
      <w:r w:rsidRPr="003F0743">
        <w:rPr>
          <w:rFonts w:hint="eastAsia"/>
          <w:kern w:val="0"/>
          <w:szCs w:val="20"/>
        </w:rPr>
        <w:t>弹性波检测法作为一种无损检测方法，其主要设备由数据采集仪、检波器及耦合装置、笔记本电脑、主电缆、激发装置、电源等组成。</w:t>
      </w:r>
    </w:p>
    <w:p w14:paraId="5FDA69D7" w14:textId="77777777" w:rsidR="0038097F" w:rsidRPr="003F0743" w:rsidRDefault="0038098C">
      <w:pPr>
        <w:widowControl/>
        <w:autoSpaceDE w:val="0"/>
        <w:autoSpaceDN w:val="0"/>
        <w:spacing w:line="360" w:lineRule="auto"/>
        <w:ind w:firstLineChars="200" w:firstLine="420"/>
        <w:rPr>
          <w:kern w:val="0"/>
          <w:szCs w:val="20"/>
        </w:rPr>
      </w:pPr>
      <w:r w:rsidRPr="003F0743">
        <w:rPr>
          <w:kern w:val="0"/>
          <w:szCs w:val="20"/>
        </w:rPr>
        <w:t xml:space="preserve">2 </w:t>
      </w:r>
      <w:r w:rsidRPr="003F0743">
        <w:rPr>
          <w:rFonts w:hint="eastAsia"/>
          <w:kern w:val="0"/>
          <w:szCs w:val="20"/>
        </w:rPr>
        <w:t>各道检</w:t>
      </w:r>
      <w:r w:rsidRPr="003F0743">
        <w:rPr>
          <w:rFonts w:hint="eastAsia"/>
          <w:kern w:val="0"/>
          <w:szCs w:val="20"/>
        </w:rPr>
        <w:t>波器之间固有频率差应不大于</w:t>
      </w:r>
      <w:r w:rsidRPr="003F0743">
        <w:rPr>
          <w:kern w:val="0"/>
          <w:szCs w:val="20"/>
        </w:rPr>
        <w:t>5%</w:t>
      </w:r>
      <w:r w:rsidRPr="003F0743">
        <w:rPr>
          <w:rFonts w:hint="eastAsia"/>
          <w:kern w:val="0"/>
          <w:szCs w:val="20"/>
        </w:rPr>
        <w:t>，灵敏度差应不大于</w:t>
      </w:r>
      <w:r w:rsidRPr="003F0743">
        <w:rPr>
          <w:kern w:val="0"/>
          <w:szCs w:val="20"/>
        </w:rPr>
        <w:t>5%</w:t>
      </w:r>
      <w:r w:rsidRPr="003F0743">
        <w:rPr>
          <w:rFonts w:hint="eastAsia"/>
          <w:kern w:val="0"/>
          <w:szCs w:val="20"/>
        </w:rPr>
        <w:t>，相位差应小于</w:t>
      </w:r>
      <w:r w:rsidRPr="003F0743">
        <w:rPr>
          <w:kern w:val="0"/>
          <w:szCs w:val="20"/>
        </w:rPr>
        <w:t>5</w:t>
      </w:r>
      <w:r w:rsidRPr="003F0743">
        <w:rPr>
          <w:rFonts w:hint="eastAsia"/>
          <w:kern w:val="0"/>
          <w:szCs w:val="20"/>
        </w:rPr>
        <w:t>度。</w:t>
      </w:r>
    </w:p>
    <w:p w14:paraId="591B470E" w14:textId="77777777" w:rsidR="0038097F" w:rsidRPr="003F0743" w:rsidRDefault="0038098C">
      <w:pPr>
        <w:widowControl/>
        <w:autoSpaceDE w:val="0"/>
        <w:autoSpaceDN w:val="0"/>
        <w:spacing w:line="360" w:lineRule="auto"/>
        <w:ind w:firstLineChars="200" w:firstLine="420"/>
        <w:rPr>
          <w:kern w:val="0"/>
          <w:szCs w:val="20"/>
        </w:rPr>
      </w:pPr>
      <w:r w:rsidRPr="003F0743">
        <w:rPr>
          <w:kern w:val="0"/>
          <w:szCs w:val="20"/>
        </w:rPr>
        <w:t xml:space="preserve">3 </w:t>
      </w:r>
      <w:r w:rsidRPr="003F0743">
        <w:rPr>
          <w:rFonts w:hint="eastAsia"/>
          <w:kern w:val="0"/>
          <w:szCs w:val="20"/>
        </w:rPr>
        <w:t>绝缘电阻不小于</w:t>
      </w:r>
      <w:r w:rsidRPr="003F0743">
        <w:rPr>
          <w:kern w:val="0"/>
          <w:szCs w:val="20"/>
        </w:rPr>
        <w:t>10MΩ</w:t>
      </w:r>
      <w:r w:rsidRPr="003F0743">
        <w:rPr>
          <w:rFonts w:hint="eastAsia"/>
          <w:kern w:val="0"/>
          <w:szCs w:val="20"/>
        </w:rPr>
        <w:t>。</w:t>
      </w:r>
    </w:p>
    <w:p w14:paraId="0681B7C9" w14:textId="77777777" w:rsidR="0038097F" w:rsidRPr="003F0743" w:rsidRDefault="0038098C">
      <w:pPr>
        <w:widowControl/>
        <w:autoSpaceDE w:val="0"/>
        <w:autoSpaceDN w:val="0"/>
        <w:spacing w:line="360" w:lineRule="auto"/>
        <w:ind w:firstLineChars="200" w:firstLine="420"/>
        <w:rPr>
          <w:kern w:val="0"/>
          <w:szCs w:val="20"/>
        </w:rPr>
      </w:pPr>
      <w:r w:rsidRPr="003F0743">
        <w:rPr>
          <w:kern w:val="0"/>
          <w:szCs w:val="20"/>
        </w:rPr>
        <w:t xml:space="preserve">4 </w:t>
      </w:r>
      <w:r w:rsidRPr="003F0743">
        <w:rPr>
          <w:rFonts w:hint="eastAsia"/>
          <w:kern w:val="0"/>
          <w:szCs w:val="20"/>
        </w:rPr>
        <w:t>应有良好的防水性能。</w:t>
      </w:r>
    </w:p>
    <w:p w14:paraId="39744960"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bookmarkStart w:id="79" w:name="_Toc131497504"/>
      <w:r w:rsidRPr="003F0743">
        <w:rPr>
          <w:rFonts w:ascii="Times New Roman"/>
        </w:rPr>
        <w:t xml:space="preserve">8.6.3 </w:t>
      </w:r>
      <w:r w:rsidRPr="003F0743">
        <w:rPr>
          <w:rFonts w:ascii="Times New Roman"/>
        </w:rPr>
        <w:t>弹性波法注浆质量</w:t>
      </w:r>
      <w:r w:rsidRPr="003F0743">
        <w:rPr>
          <w:rFonts w:ascii="Times New Roman" w:hint="eastAsia"/>
        </w:rPr>
        <w:t>检测设备的技术要求</w:t>
      </w:r>
      <w:bookmarkEnd w:id="79"/>
      <w:r w:rsidRPr="003F0743">
        <w:rPr>
          <w:rFonts w:ascii="Times New Roman" w:hint="eastAsia"/>
        </w:rPr>
        <w:t>应满足下列要求：</w:t>
      </w:r>
    </w:p>
    <w:p w14:paraId="3D2FB9EC" w14:textId="5BBFDBDC" w:rsidR="0038097F" w:rsidRPr="003F0743" w:rsidRDefault="0038098C">
      <w:pPr>
        <w:widowControl/>
        <w:autoSpaceDE w:val="0"/>
        <w:autoSpaceDN w:val="0"/>
        <w:spacing w:line="360" w:lineRule="auto"/>
        <w:ind w:firstLineChars="200" w:firstLine="420"/>
        <w:rPr>
          <w:kern w:val="0"/>
          <w:szCs w:val="20"/>
        </w:rPr>
      </w:pPr>
      <w:r w:rsidRPr="003F0743">
        <w:rPr>
          <w:kern w:val="0"/>
          <w:szCs w:val="20"/>
        </w:rPr>
        <w:t xml:space="preserve">1 </w:t>
      </w:r>
      <w:r w:rsidRPr="003F0743">
        <w:rPr>
          <w:rFonts w:hint="eastAsia"/>
          <w:kern w:val="0"/>
          <w:szCs w:val="20"/>
        </w:rPr>
        <w:t>激发器可使用锤击震源和落重震源等。震源应能激发所选工作方法需要的主频地震波，能量可控并符合探测深度要求。锤击震源和落重震源应操作方便、重复性好，且记时信号延迟时差不大于</w:t>
      </w:r>
      <w:r w:rsidRPr="003F0743">
        <w:rPr>
          <w:kern w:val="0"/>
          <w:szCs w:val="20"/>
        </w:rPr>
        <w:t>0.5ms</w:t>
      </w:r>
      <w:r w:rsidRPr="003F0743">
        <w:rPr>
          <w:rFonts w:hint="eastAsia"/>
          <w:kern w:val="0"/>
          <w:szCs w:val="20"/>
        </w:rPr>
        <w:t>。</w:t>
      </w:r>
    </w:p>
    <w:p w14:paraId="6AFC689A" w14:textId="6A626D32" w:rsidR="0038097F" w:rsidRPr="003F0743" w:rsidRDefault="0038098C">
      <w:pPr>
        <w:widowControl/>
        <w:autoSpaceDE w:val="0"/>
        <w:autoSpaceDN w:val="0"/>
        <w:spacing w:line="360" w:lineRule="auto"/>
        <w:ind w:firstLineChars="200" w:firstLine="420"/>
        <w:rPr>
          <w:kern w:val="0"/>
          <w:szCs w:val="20"/>
        </w:rPr>
      </w:pPr>
      <w:r w:rsidRPr="003F0743">
        <w:rPr>
          <w:kern w:val="0"/>
          <w:szCs w:val="20"/>
        </w:rPr>
        <w:t xml:space="preserve">2 </w:t>
      </w:r>
      <w:r w:rsidRPr="003F0743">
        <w:rPr>
          <w:rFonts w:hint="eastAsia"/>
          <w:kern w:val="0"/>
          <w:szCs w:val="20"/>
        </w:rPr>
        <w:t>数据采集仪宜选用</w:t>
      </w:r>
      <w:r w:rsidRPr="003F0743">
        <w:rPr>
          <w:kern w:val="0"/>
          <w:szCs w:val="20"/>
        </w:rPr>
        <w:t xml:space="preserve">12 </w:t>
      </w:r>
      <w:r w:rsidRPr="003F0743">
        <w:rPr>
          <w:rFonts w:hint="eastAsia"/>
          <w:kern w:val="0"/>
          <w:szCs w:val="20"/>
        </w:rPr>
        <w:t>道或</w:t>
      </w:r>
      <w:r w:rsidRPr="003F0743">
        <w:rPr>
          <w:kern w:val="0"/>
          <w:szCs w:val="20"/>
        </w:rPr>
        <w:t xml:space="preserve">24 </w:t>
      </w:r>
      <w:r w:rsidRPr="003F0743">
        <w:rPr>
          <w:rFonts w:hint="eastAsia"/>
          <w:kern w:val="0"/>
          <w:szCs w:val="20"/>
        </w:rPr>
        <w:t>道数据采集仪，具有信号增强、延时、内外触发、前置放大、滤波、数字采集等功能。其主要技术性能指标应符合国家现行有关标准的要求，且应具有采集、储存数字信号和对数字信号处理的智能化功能。采样率可选、最小采样间隔不大于</w:t>
      </w:r>
      <w:r w:rsidRPr="003F0743">
        <w:rPr>
          <w:kern w:val="0"/>
          <w:szCs w:val="20"/>
        </w:rPr>
        <w:t>0.05ms</w:t>
      </w:r>
      <w:r w:rsidRPr="003F0743">
        <w:rPr>
          <w:rFonts w:hint="eastAsia"/>
          <w:kern w:val="0"/>
          <w:szCs w:val="20"/>
        </w:rPr>
        <w:t>。</w:t>
      </w:r>
    </w:p>
    <w:p w14:paraId="3E476729" w14:textId="4DE67911" w:rsidR="0038097F" w:rsidRPr="003F0743" w:rsidRDefault="0038098C" w:rsidP="003F0743">
      <w:pPr>
        <w:pStyle w:val="afff0"/>
        <w:numPr>
          <w:ilvl w:val="0"/>
          <w:numId w:val="0"/>
        </w:numPr>
        <w:adjustRightInd w:val="0"/>
        <w:snapToGrid w:val="0"/>
        <w:spacing w:line="360" w:lineRule="auto"/>
        <w:ind w:firstLineChars="200" w:firstLine="420"/>
        <w:outlineLvl w:val="9"/>
        <w:rPr>
          <w:bCs/>
        </w:rPr>
      </w:pPr>
      <w:bookmarkStart w:id="80" w:name="_Toc131497507"/>
      <w:r w:rsidRPr="003F0743">
        <w:rPr>
          <w:rFonts w:ascii="Times New Roman"/>
        </w:rPr>
        <w:t xml:space="preserve">8.6.4 </w:t>
      </w:r>
      <w:bookmarkEnd w:id="80"/>
      <w:r w:rsidRPr="003F0743">
        <w:rPr>
          <w:rFonts w:hint="eastAsia"/>
          <w:bCs/>
        </w:rPr>
        <w:t>弹性波法注浆检测效果评价可参考表</w:t>
      </w:r>
      <w:r w:rsidRPr="003F0743">
        <w:rPr>
          <w:bCs/>
        </w:rPr>
        <w:t>8.6.4-1</w:t>
      </w:r>
      <w:r w:rsidRPr="003F0743">
        <w:rPr>
          <w:rFonts w:hint="eastAsia"/>
          <w:bCs/>
        </w:rPr>
        <w:t>划分，</w:t>
      </w:r>
      <w:r w:rsidRPr="003F0743">
        <w:rPr>
          <w:rFonts w:ascii="Times New Roman" w:hint="eastAsia"/>
        </w:rPr>
        <w:t>弹性波检测法评价标准</w:t>
      </w:r>
      <w:r w:rsidRPr="003F0743">
        <w:rPr>
          <w:rFonts w:hint="eastAsia"/>
        </w:rPr>
        <w:t>可</w:t>
      </w:r>
      <w:r w:rsidRPr="003F0743">
        <w:rPr>
          <w:rFonts w:hint="eastAsia"/>
          <w:bCs/>
        </w:rPr>
        <w:t>为合格和不合格。</w:t>
      </w:r>
    </w:p>
    <w:p w14:paraId="544D77AB" w14:textId="1DBF6A27" w:rsidR="0038097F" w:rsidRPr="003F0743" w:rsidRDefault="0038098C">
      <w:pPr>
        <w:spacing w:line="440" w:lineRule="exact"/>
        <w:jc w:val="center"/>
        <w:rPr>
          <w:szCs w:val="21"/>
          <w:lang w:val="zh-CN"/>
        </w:rPr>
      </w:pPr>
      <w:r w:rsidRPr="003F0743">
        <w:rPr>
          <w:rFonts w:hint="eastAsia"/>
          <w:szCs w:val="21"/>
          <w:lang w:val="zh-CN"/>
        </w:rPr>
        <w:t>表</w:t>
      </w:r>
      <w:r w:rsidRPr="003F0743">
        <w:rPr>
          <w:szCs w:val="21"/>
          <w:lang w:val="zh-CN"/>
        </w:rPr>
        <w:t xml:space="preserve">8.6.4-1 </w:t>
      </w:r>
      <w:r w:rsidRPr="003F0743">
        <w:rPr>
          <w:rFonts w:hint="eastAsia"/>
          <w:szCs w:val="21"/>
          <w:lang w:val="zh-CN"/>
        </w:rPr>
        <w:t>注浆效果评价标准</w:t>
      </w:r>
    </w:p>
    <w:tbl>
      <w:tblPr>
        <w:tblW w:w="8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73"/>
        <w:gridCol w:w="2898"/>
        <w:gridCol w:w="2801"/>
      </w:tblGrid>
      <w:tr w:rsidR="003F0743" w:rsidRPr="003F0743" w14:paraId="5C194D25" w14:textId="77777777">
        <w:trPr>
          <w:trHeight w:val="272"/>
          <w:jc w:val="center"/>
        </w:trPr>
        <w:tc>
          <w:tcPr>
            <w:tcW w:w="8072" w:type="dxa"/>
            <w:gridSpan w:val="3"/>
            <w:tcBorders>
              <w:top w:val="single" w:sz="4" w:space="0" w:color="auto"/>
              <w:left w:val="single" w:sz="4" w:space="0" w:color="auto"/>
              <w:bottom w:val="single" w:sz="4" w:space="0" w:color="auto"/>
              <w:right w:val="single" w:sz="4" w:space="0" w:color="auto"/>
            </w:tcBorders>
            <w:vAlign w:val="center"/>
          </w:tcPr>
          <w:p w14:paraId="3AF4CAEA" w14:textId="77777777" w:rsidR="0038097F" w:rsidRPr="003F0743" w:rsidRDefault="0038098C">
            <w:pPr>
              <w:jc w:val="center"/>
              <w:rPr>
                <w:szCs w:val="21"/>
              </w:rPr>
            </w:pPr>
            <w:r w:rsidRPr="003F0743">
              <w:rPr>
                <w:rFonts w:hint="eastAsia"/>
                <w:szCs w:val="21"/>
              </w:rPr>
              <w:t>注浆效果评价标准表</w:t>
            </w:r>
          </w:p>
        </w:tc>
      </w:tr>
      <w:tr w:rsidR="003F0743" w:rsidRPr="003F0743" w14:paraId="790AB855" w14:textId="77777777">
        <w:trPr>
          <w:trHeight w:val="260"/>
          <w:jc w:val="center"/>
        </w:trPr>
        <w:tc>
          <w:tcPr>
            <w:tcW w:w="2373" w:type="dxa"/>
            <w:vMerge w:val="restart"/>
            <w:tcBorders>
              <w:top w:val="single" w:sz="4" w:space="0" w:color="auto"/>
              <w:left w:val="single" w:sz="4" w:space="0" w:color="auto"/>
              <w:bottom w:val="single" w:sz="4" w:space="0" w:color="auto"/>
              <w:right w:val="single" w:sz="4" w:space="0" w:color="auto"/>
            </w:tcBorders>
            <w:vAlign w:val="center"/>
          </w:tcPr>
          <w:p w14:paraId="51B171FC" w14:textId="77777777" w:rsidR="0038097F" w:rsidRPr="003F0743" w:rsidRDefault="0038098C">
            <w:pPr>
              <w:jc w:val="center"/>
              <w:rPr>
                <w:szCs w:val="21"/>
              </w:rPr>
            </w:pPr>
            <w:r w:rsidRPr="003F0743">
              <w:rPr>
                <w:rFonts w:hint="eastAsia"/>
                <w:szCs w:val="21"/>
              </w:rPr>
              <w:t>覆盖率</w:t>
            </w:r>
          </w:p>
        </w:tc>
        <w:tc>
          <w:tcPr>
            <w:tcW w:w="2898" w:type="dxa"/>
            <w:tcBorders>
              <w:top w:val="single" w:sz="4" w:space="0" w:color="auto"/>
              <w:left w:val="single" w:sz="4" w:space="0" w:color="auto"/>
              <w:bottom w:val="single" w:sz="4" w:space="0" w:color="auto"/>
              <w:right w:val="single" w:sz="4" w:space="0" w:color="auto"/>
            </w:tcBorders>
            <w:vAlign w:val="center"/>
          </w:tcPr>
          <w:p w14:paraId="1F6EBFD1" w14:textId="77777777" w:rsidR="0038097F" w:rsidRPr="003F0743" w:rsidRDefault="0038098C">
            <w:pPr>
              <w:jc w:val="center"/>
              <w:rPr>
                <w:szCs w:val="21"/>
              </w:rPr>
            </w:pPr>
            <w:r w:rsidRPr="003F0743">
              <w:rPr>
                <w:rFonts w:hint="eastAsia"/>
                <w:szCs w:val="21"/>
              </w:rPr>
              <w:t>合格</w:t>
            </w:r>
          </w:p>
        </w:tc>
        <w:tc>
          <w:tcPr>
            <w:tcW w:w="2801" w:type="dxa"/>
            <w:tcBorders>
              <w:top w:val="single" w:sz="4" w:space="0" w:color="auto"/>
              <w:left w:val="single" w:sz="4" w:space="0" w:color="auto"/>
              <w:bottom w:val="single" w:sz="4" w:space="0" w:color="auto"/>
              <w:right w:val="single" w:sz="4" w:space="0" w:color="auto"/>
            </w:tcBorders>
            <w:vAlign w:val="center"/>
          </w:tcPr>
          <w:p w14:paraId="76C184A5" w14:textId="77777777" w:rsidR="0038097F" w:rsidRPr="003F0743" w:rsidRDefault="0038098C">
            <w:pPr>
              <w:jc w:val="center"/>
              <w:rPr>
                <w:szCs w:val="21"/>
              </w:rPr>
            </w:pPr>
            <w:r w:rsidRPr="003F0743">
              <w:rPr>
                <w:szCs w:val="21"/>
              </w:rPr>
              <w:t>≥ 85%</w:t>
            </w:r>
          </w:p>
        </w:tc>
      </w:tr>
      <w:tr w:rsidR="003F0743" w:rsidRPr="003F0743" w14:paraId="04428256" w14:textId="77777777">
        <w:trPr>
          <w:trHeight w:val="284"/>
          <w:jc w:val="center"/>
        </w:trPr>
        <w:tc>
          <w:tcPr>
            <w:tcW w:w="2373" w:type="dxa"/>
            <w:vMerge/>
            <w:tcBorders>
              <w:top w:val="single" w:sz="4" w:space="0" w:color="auto"/>
              <w:left w:val="single" w:sz="4" w:space="0" w:color="auto"/>
              <w:bottom w:val="single" w:sz="4" w:space="0" w:color="auto"/>
              <w:right w:val="single" w:sz="4" w:space="0" w:color="auto"/>
            </w:tcBorders>
            <w:vAlign w:val="center"/>
          </w:tcPr>
          <w:p w14:paraId="2B4E819A" w14:textId="77777777" w:rsidR="0038097F" w:rsidRPr="003F0743" w:rsidRDefault="0038097F">
            <w:pPr>
              <w:widowControl/>
              <w:jc w:val="left"/>
              <w:rPr>
                <w:szCs w:val="21"/>
              </w:rPr>
            </w:pPr>
          </w:p>
        </w:tc>
        <w:tc>
          <w:tcPr>
            <w:tcW w:w="2898" w:type="dxa"/>
            <w:tcBorders>
              <w:top w:val="single" w:sz="4" w:space="0" w:color="auto"/>
              <w:left w:val="single" w:sz="4" w:space="0" w:color="auto"/>
              <w:bottom w:val="single" w:sz="4" w:space="0" w:color="auto"/>
              <w:right w:val="single" w:sz="4" w:space="0" w:color="auto"/>
            </w:tcBorders>
            <w:vAlign w:val="center"/>
          </w:tcPr>
          <w:p w14:paraId="7DCEB9FF" w14:textId="77777777" w:rsidR="0038097F" w:rsidRPr="003F0743" w:rsidRDefault="0038098C">
            <w:pPr>
              <w:jc w:val="center"/>
              <w:rPr>
                <w:szCs w:val="21"/>
              </w:rPr>
            </w:pPr>
            <w:r w:rsidRPr="003F0743">
              <w:rPr>
                <w:rFonts w:hint="eastAsia"/>
                <w:szCs w:val="21"/>
              </w:rPr>
              <w:t>不合格</w:t>
            </w:r>
          </w:p>
        </w:tc>
        <w:tc>
          <w:tcPr>
            <w:tcW w:w="2801" w:type="dxa"/>
            <w:tcBorders>
              <w:top w:val="single" w:sz="4" w:space="0" w:color="auto"/>
              <w:left w:val="single" w:sz="4" w:space="0" w:color="auto"/>
              <w:bottom w:val="single" w:sz="4" w:space="0" w:color="auto"/>
              <w:right w:val="single" w:sz="4" w:space="0" w:color="auto"/>
            </w:tcBorders>
            <w:vAlign w:val="center"/>
          </w:tcPr>
          <w:p w14:paraId="7EC26FA8" w14:textId="77777777" w:rsidR="0038097F" w:rsidRPr="003F0743" w:rsidRDefault="0038098C">
            <w:pPr>
              <w:jc w:val="center"/>
              <w:rPr>
                <w:szCs w:val="21"/>
              </w:rPr>
            </w:pPr>
            <w:r w:rsidRPr="003F0743">
              <w:rPr>
                <w:szCs w:val="21"/>
              </w:rPr>
              <w:t>&lt; 85%</w:t>
            </w:r>
          </w:p>
        </w:tc>
      </w:tr>
    </w:tbl>
    <w:p w14:paraId="068ECBED" w14:textId="77777777" w:rsidR="0038097F" w:rsidRPr="003F0743" w:rsidRDefault="0038098C">
      <w:pPr>
        <w:spacing w:line="440" w:lineRule="exact"/>
        <w:ind w:right="840"/>
        <w:rPr>
          <w:szCs w:val="21"/>
          <w:lang w:val="zh-CN"/>
        </w:rPr>
      </w:pPr>
      <w:r w:rsidRPr="003F0743">
        <w:rPr>
          <w:rFonts w:hint="eastAsia"/>
          <w:szCs w:val="21"/>
          <w:lang w:val="zh-CN"/>
        </w:rPr>
        <w:t>注：</w:t>
      </w:r>
      <w:r w:rsidRPr="003F0743">
        <w:rPr>
          <w:rFonts w:hint="eastAsia"/>
          <w:szCs w:val="21"/>
        </w:rPr>
        <w:t>覆盖</w:t>
      </w:r>
      <w:r w:rsidRPr="003F0743">
        <w:rPr>
          <w:rFonts w:hint="eastAsia"/>
          <w:szCs w:val="21"/>
          <w:lang w:val="zh-CN"/>
        </w:rPr>
        <w:t>率指隧道内单位延米范围</w:t>
      </w:r>
      <w:r w:rsidRPr="003F0743">
        <w:rPr>
          <w:rFonts w:hint="eastAsia"/>
          <w:szCs w:val="21"/>
          <w:lang w:val="zh-CN"/>
        </w:rPr>
        <w:t>内注浆面积与区域总面积的比。</w:t>
      </w:r>
    </w:p>
    <w:p w14:paraId="2F31FCCB" w14:textId="77777777" w:rsidR="0038097F" w:rsidRPr="003F0743" w:rsidRDefault="0038097F">
      <w:pPr>
        <w:pStyle w:val="afff0"/>
        <w:numPr>
          <w:ilvl w:val="0"/>
          <w:numId w:val="0"/>
        </w:numPr>
        <w:adjustRightInd w:val="0"/>
        <w:snapToGrid w:val="0"/>
        <w:spacing w:before="0" w:after="0" w:line="360" w:lineRule="auto"/>
        <w:outlineLvl w:val="9"/>
        <w:rPr>
          <w:rFonts w:ascii="Times New Roman"/>
          <w:bCs/>
          <w:lang w:val="zh-CN"/>
        </w:rPr>
      </w:pPr>
    </w:p>
    <w:p w14:paraId="2BBBCC57" w14:textId="77777777" w:rsidR="0038097F" w:rsidRPr="003F0743" w:rsidRDefault="0038097F">
      <w:pPr>
        <w:pStyle w:val="afff0"/>
        <w:numPr>
          <w:ilvl w:val="0"/>
          <w:numId w:val="0"/>
        </w:numPr>
        <w:adjustRightInd w:val="0"/>
        <w:snapToGrid w:val="0"/>
        <w:spacing w:before="0" w:after="0" w:line="360" w:lineRule="auto"/>
        <w:outlineLvl w:val="9"/>
        <w:rPr>
          <w:rFonts w:ascii="Times New Roman"/>
          <w:bCs/>
        </w:rPr>
      </w:pPr>
    </w:p>
    <w:p w14:paraId="5E9B0237" w14:textId="77777777" w:rsidR="0038097F" w:rsidRPr="003F0743" w:rsidRDefault="0038097F">
      <w:pPr>
        <w:pStyle w:val="afff0"/>
        <w:numPr>
          <w:ilvl w:val="0"/>
          <w:numId w:val="0"/>
        </w:numPr>
        <w:adjustRightInd w:val="0"/>
        <w:snapToGrid w:val="0"/>
        <w:spacing w:before="0" w:after="0" w:line="360" w:lineRule="auto"/>
        <w:outlineLvl w:val="9"/>
        <w:rPr>
          <w:rFonts w:ascii="Times New Roman"/>
          <w:bCs/>
        </w:rPr>
        <w:sectPr w:rsidR="0038097F" w:rsidRPr="003F0743" w:rsidSect="00DC4847">
          <w:pgSz w:w="11906" w:h="16838"/>
          <w:pgMar w:top="1440" w:right="1800" w:bottom="1440" w:left="1800" w:header="720" w:footer="720" w:gutter="0"/>
          <w:cols w:space="720"/>
        </w:sectPr>
      </w:pPr>
    </w:p>
    <w:p w14:paraId="7BB0E54C" w14:textId="77777777" w:rsidR="0038097F" w:rsidRPr="003F0743" w:rsidRDefault="0038097F">
      <w:pPr>
        <w:spacing w:line="360" w:lineRule="auto"/>
        <w:rPr>
          <w:rStyle w:val="10"/>
          <w:b w:val="0"/>
          <w:sz w:val="32"/>
          <w:szCs w:val="32"/>
          <w:lang w:val="zh-CN"/>
        </w:rPr>
      </w:pPr>
      <w:bookmarkStart w:id="81" w:name="_Toc1709"/>
      <w:bookmarkStart w:id="82" w:name="_Toc493428311"/>
      <w:bookmarkStart w:id="83" w:name="_Toc36727781"/>
      <w:bookmarkEnd w:id="30"/>
    </w:p>
    <w:p w14:paraId="4C599556" w14:textId="77777777" w:rsidR="0038097F" w:rsidRPr="003F0743" w:rsidRDefault="0038098C">
      <w:pPr>
        <w:spacing w:line="360" w:lineRule="auto"/>
        <w:jc w:val="center"/>
      </w:pPr>
      <w:bookmarkStart w:id="84" w:name="_Toc154437899"/>
      <w:r w:rsidRPr="003F0743">
        <w:rPr>
          <w:rStyle w:val="10"/>
          <w:b w:val="0"/>
          <w:sz w:val="32"/>
          <w:szCs w:val="32"/>
        </w:rPr>
        <w:t>本规程用词说明</w:t>
      </w:r>
      <w:bookmarkEnd w:id="81"/>
      <w:bookmarkEnd w:id="82"/>
      <w:bookmarkEnd w:id="83"/>
      <w:bookmarkEnd w:id="84"/>
    </w:p>
    <w:p w14:paraId="23C2E07B" w14:textId="77777777" w:rsidR="0038097F" w:rsidRPr="003F0743" w:rsidRDefault="0038098C">
      <w:pPr>
        <w:pStyle w:val="Bodytext1"/>
        <w:spacing w:line="360" w:lineRule="auto"/>
        <w:jc w:val="both"/>
        <w:rPr>
          <w:rFonts w:ascii="Times New Roman"/>
          <w:kern w:val="2"/>
          <w:sz w:val="21"/>
          <w:szCs w:val="21"/>
          <w:lang w:val="en-US" w:eastAsia="zh-CN"/>
        </w:rPr>
      </w:pPr>
      <w:r w:rsidRPr="003F0743">
        <w:rPr>
          <w:rFonts w:ascii="Times New Roman"/>
          <w:b/>
          <w:kern w:val="2"/>
          <w:sz w:val="21"/>
          <w:szCs w:val="21"/>
          <w:lang w:val="en-US" w:eastAsia="zh-CN"/>
        </w:rPr>
        <w:t xml:space="preserve">1  </w:t>
      </w:r>
      <w:r w:rsidRPr="003F0743">
        <w:rPr>
          <w:rFonts w:ascii="Times New Roman"/>
          <w:kern w:val="2"/>
          <w:sz w:val="21"/>
          <w:szCs w:val="21"/>
          <w:lang w:val="en-US" w:eastAsia="zh-CN"/>
        </w:rPr>
        <w:t>为便于在执行本标准条文时区别对待</w:t>
      </w:r>
      <w:r w:rsidRPr="003F0743">
        <w:rPr>
          <w:rFonts w:ascii="Times New Roman" w:hint="eastAsia"/>
          <w:kern w:val="2"/>
          <w:sz w:val="21"/>
          <w:szCs w:val="21"/>
          <w:lang w:val="en-US" w:eastAsia="zh-CN"/>
        </w:rPr>
        <w:t>，</w:t>
      </w:r>
      <w:r w:rsidRPr="003F0743">
        <w:rPr>
          <w:rFonts w:ascii="Times New Roman"/>
          <w:kern w:val="2"/>
          <w:sz w:val="21"/>
          <w:szCs w:val="21"/>
          <w:lang w:val="en-US" w:eastAsia="zh-CN"/>
        </w:rPr>
        <w:t>对要求严格程度不同的用词说明如下：</w:t>
      </w:r>
      <w:bookmarkStart w:id="85" w:name="pindex5863"/>
      <w:bookmarkEnd w:id="85"/>
    </w:p>
    <w:p w14:paraId="062A992B" w14:textId="77777777" w:rsidR="0038097F" w:rsidRPr="003F0743" w:rsidRDefault="0038098C">
      <w:pPr>
        <w:spacing w:line="360" w:lineRule="auto"/>
        <w:ind w:firstLineChars="200" w:firstLine="420"/>
        <w:rPr>
          <w:rFonts w:cs="Arial"/>
          <w:szCs w:val="21"/>
        </w:rPr>
      </w:pPr>
      <w:r w:rsidRPr="003F0743">
        <w:rPr>
          <w:rFonts w:cs="Arial" w:hint="eastAsia"/>
          <w:szCs w:val="21"/>
        </w:rPr>
        <w:t>1</w:t>
      </w:r>
      <w:r w:rsidRPr="003F0743">
        <w:rPr>
          <w:rFonts w:cs="Arial" w:hint="eastAsia"/>
          <w:szCs w:val="21"/>
        </w:rPr>
        <w:t>）</w:t>
      </w:r>
      <w:r w:rsidRPr="003F0743">
        <w:rPr>
          <w:rFonts w:cs="Arial"/>
          <w:szCs w:val="21"/>
        </w:rPr>
        <w:t>表示很严格，非这样不可</w:t>
      </w:r>
      <w:bookmarkStart w:id="86" w:name="bkReivew3000230"/>
      <w:sdt>
        <w:sdtPr>
          <w:alias w:val="易错词检查"/>
          <w:id w:val="3000230"/>
        </w:sdtPr>
        <w:sdtEndPr/>
        <w:sdtContent>
          <w:r w:rsidRPr="003F0743">
            <w:rPr>
              <w:rFonts w:cs="Arial"/>
              <w:szCs w:val="21"/>
            </w:rPr>
            <w:t>的</w:t>
          </w:r>
          <w:bookmarkEnd w:id="86"/>
          <w:r w:rsidRPr="003F0743">
            <w:rPr>
              <w:rFonts w:cs="Arial" w:hint="eastAsia"/>
              <w:szCs w:val="21"/>
            </w:rPr>
            <w:t>用词</w:t>
          </w:r>
        </w:sdtContent>
      </w:sdt>
      <w:r w:rsidRPr="003F0743">
        <w:rPr>
          <w:rFonts w:cs="Arial"/>
          <w:szCs w:val="21"/>
        </w:rPr>
        <w:t>：</w:t>
      </w:r>
      <w:bookmarkStart w:id="87" w:name="pindex5864"/>
      <w:bookmarkEnd w:id="87"/>
    </w:p>
    <w:p w14:paraId="2B42A8DD" w14:textId="77777777" w:rsidR="0038097F" w:rsidRPr="003F0743" w:rsidRDefault="0038098C" w:rsidP="003F0743">
      <w:pPr>
        <w:spacing w:line="360" w:lineRule="auto"/>
        <w:ind w:firstLineChars="300" w:firstLine="630"/>
        <w:rPr>
          <w:rFonts w:cs="Arial"/>
          <w:szCs w:val="21"/>
        </w:rPr>
      </w:pPr>
      <w:r w:rsidRPr="003F0743">
        <w:rPr>
          <w:rFonts w:cs="Arial"/>
          <w:szCs w:val="21"/>
        </w:rPr>
        <w:t>正面用词采用</w:t>
      </w:r>
      <w:r w:rsidRPr="003F0743">
        <w:rPr>
          <w:rFonts w:cs="Arial" w:hint="eastAsia"/>
          <w:szCs w:val="21"/>
        </w:rPr>
        <w:t>“</w:t>
      </w:r>
      <w:r w:rsidRPr="003F0743">
        <w:rPr>
          <w:rFonts w:cs="Arial"/>
          <w:szCs w:val="21"/>
        </w:rPr>
        <w:t>必须</w:t>
      </w:r>
      <w:r w:rsidRPr="003F0743">
        <w:rPr>
          <w:rFonts w:cs="Arial" w:hint="eastAsia"/>
          <w:szCs w:val="21"/>
        </w:rPr>
        <w:t>”</w:t>
      </w:r>
      <w:r w:rsidRPr="003F0743">
        <w:rPr>
          <w:rFonts w:cs="Arial"/>
          <w:szCs w:val="21"/>
        </w:rPr>
        <w:t>，反面词采用</w:t>
      </w:r>
      <w:r w:rsidRPr="003F0743">
        <w:rPr>
          <w:rFonts w:cs="Arial" w:hint="eastAsia"/>
          <w:szCs w:val="21"/>
        </w:rPr>
        <w:t>“</w:t>
      </w:r>
      <w:r w:rsidRPr="003F0743">
        <w:rPr>
          <w:rFonts w:cs="Arial"/>
          <w:szCs w:val="21"/>
        </w:rPr>
        <w:t>严禁</w:t>
      </w:r>
      <w:r w:rsidRPr="003F0743">
        <w:rPr>
          <w:rFonts w:cs="Arial" w:hint="eastAsia"/>
          <w:szCs w:val="21"/>
        </w:rPr>
        <w:t>”</w:t>
      </w:r>
      <w:r w:rsidRPr="003F0743">
        <w:rPr>
          <w:rFonts w:cs="Arial"/>
          <w:szCs w:val="21"/>
        </w:rPr>
        <w:t>；</w:t>
      </w:r>
    </w:p>
    <w:p w14:paraId="37550080" w14:textId="77777777" w:rsidR="0038097F" w:rsidRPr="003F0743" w:rsidRDefault="0038098C">
      <w:pPr>
        <w:spacing w:line="360" w:lineRule="auto"/>
        <w:ind w:firstLineChars="200" w:firstLine="420"/>
        <w:rPr>
          <w:rFonts w:cs="Arial"/>
          <w:szCs w:val="21"/>
        </w:rPr>
      </w:pPr>
      <w:r w:rsidRPr="003F0743">
        <w:rPr>
          <w:rFonts w:cs="Arial" w:hint="eastAsia"/>
          <w:szCs w:val="21"/>
        </w:rPr>
        <w:t>2</w:t>
      </w:r>
      <w:r w:rsidRPr="003F0743">
        <w:rPr>
          <w:rFonts w:cs="Arial" w:hint="eastAsia"/>
          <w:szCs w:val="21"/>
        </w:rPr>
        <w:t>）</w:t>
      </w:r>
      <w:r w:rsidRPr="003F0743">
        <w:rPr>
          <w:rFonts w:cs="Arial"/>
          <w:szCs w:val="21"/>
        </w:rPr>
        <w:t>表示严格，在正常情况下均应</w:t>
      </w:r>
      <w:r w:rsidRPr="003F0743">
        <w:rPr>
          <w:rFonts w:cs="Arial" w:hint="eastAsia"/>
          <w:szCs w:val="21"/>
        </w:rPr>
        <w:t>这</w:t>
      </w:r>
      <w:r w:rsidRPr="003F0743">
        <w:rPr>
          <w:rFonts w:cs="Arial"/>
          <w:szCs w:val="21"/>
        </w:rPr>
        <w:t>样做的：</w:t>
      </w:r>
      <w:bookmarkStart w:id="88" w:name="pindex5866"/>
      <w:bookmarkEnd w:id="88"/>
    </w:p>
    <w:p w14:paraId="5300FCA6" w14:textId="77777777" w:rsidR="0038097F" w:rsidRPr="003F0743" w:rsidRDefault="0038098C">
      <w:pPr>
        <w:spacing w:line="360" w:lineRule="auto"/>
        <w:ind w:firstLineChars="450" w:firstLine="945"/>
        <w:rPr>
          <w:rFonts w:cs="Arial"/>
          <w:szCs w:val="21"/>
        </w:rPr>
      </w:pPr>
      <w:r w:rsidRPr="003F0743">
        <w:rPr>
          <w:rFonts w:cs="Arial"/>
          <w:szCs w:val="21"/>
        </w:rPr>
        <w:t>正面词采用</w:t>
      </w:r>
      <w:r w:rsidRPr="003F0743">
        <w:rPr>
          <w:rFonts w:cs="Arial" w:hint="eastAsia"/>
          <w:szCs w:val="21"/>
        </w:rPr>
        <w:t>“</w:t>
      </w:r>
      <w:r w:rsidRPr="003F0743">
        <w:rPr>
          <w:rFonts w:cs="Arial"/>
          <w:szCs w:val="21"/>
        </w:rPr>
        <w:t>应</w:t>
      </w:r>
      <w:r w:rsidRPr="003F0743">
        <w:rPr>
          <w:rFonts w:cs="Arial" w:hint="eastAsia"/>
          <w:szCs w:val="21"/>
        </w:rPr>
        <w:t>”</w:t>
      </w:r>
      <w:r w:rsidRPr="003F0743">
        <w:rPr>
          <w:rFonts w:cs="Arial"/>
          <w:szCs w:val="21"/>
        </w:rPr>
        <w:t>，反面词采用</w:t>
      </w:r>
      <w:r w:rsidRPr="003F0743">
        <w:rPr>
          <w:rFonts w:cs="Arial" w:hint="eastAsia"/>
          <w:szCs w:val="21"/>
        </w:rPr>
        <w:t>“</w:t>
      </w:r>
      <w:r w:rsidRPr="003F0743">
        <w:rPr>
          <w:rFonts w:cs="Arial"/>
          <w:szCs w:val="21"/>
        </w:rPr>
        <w:t>不应</w:t>
      </w:r>
      <w:r w:rsidRPr="003F0743">
        <w:rPr>
          <w:rFonts w:cs="Arial" w:hint="eastAsia"/>
          <w:szCs w:val="21"/>
        </w:rPr>
        <w:t>”</w:t>
      </w:r>
      <w:r w:rsidRPr="003F0743">
        <w:rPr>
          <w:rFonts w:cs="Arial"/>
          <w:szCs w:val="21"/>
        </w:rPr>
        <w:t>或</w:t>
      </w:r>
      <w:r w:rsidRPr="003F0743">
        <w:rPr>
          <w:rFonts w:cs="Arial" w:hint="eastAsia"/>
          <w:szCs w:val="21"/>
        </w:rPr>
        <w:t>“</w:t>
      </w:r>
      <w:r w:rsidRPr="003F0743">
        <w:rPr>
          <w:rFonts w:cs="Arial"/>
          <w:szCs w:val="21"/>
        </w:rPr>
        <w:t>不得</w:t>
      </w:r>
      <w:r w:rsidRPr="003F0743">
        <w:rPr>
          <w:rFonts w:cs="Arial" w:hint="eastAsia"/>
          <w:szCs w:val="21"/>
        </w:rPr>
        <w:t>”</w:t>
      </w:r>
      <w:r w:rsidRPr="003F0743">
        <w:rPr>
          <w:rFonts w:cs="Arial"/>
          <w:szCs w:val="21"/>
        </w:rPr>
        <w:t>；</w:t>
      </w:r>
    </w:p>
    <w:p w14:paraId="67E95773" w14:textId="77777777" w:rsidR="0038097F" w:rsidRPr="003F0743" w:rsidRDefault="0038098C">
      <w:pPr>
        <w:spacing w:line="360" w:lineRule="auto"/>
        <w:ind w:firstLineChars="200" w:firstLine="420"/>
        <w:rPr>
          <w:rFonts w:cs="Arial"/>
          <w:szCs w:val="21"/>
        </w:rPr>
      </w:pPr>
      <w:r w:rsidRPr="003F0743">
        <w:rPr>
          <w:rFonts w:cs="Arial" w:hint="eastAsia"/>
          <w:szCs w:val="21"/>
        </w:rPr>
        <w:t>3</w:t>
      </w:r>
      <w:r w:rsidRPr="003F0743">
        <w:rPr>
          <w:rFonts w:cs="Arial" w:hint="eastAsia"/>
          <w:szCs w:val="21"/>
        </w:rPr>
        <w:t>）</w:t>
      </w:r>
      <w:r w:rsidRPr="003F0743">
        <w:rPr>
          <w:rFonts w:cs="Arial"/>
          <w:szCs w:val="21"/>
        </w:rPr>
        <w:t>表示允许稍有选择，在条件许可时首先应这样做的：</w:t>
      </w:r>
      <w:bookmarkStart w:id="89" w:name="pindex5868"/>
      <w:bookmarkEnd w:id="89"/>
    </w:p>
    <w:p w14:paraId="7DCCCD3C" w14:textId="77777777" w:rsidR="0038097F" w:rsidRPr="003F0743" w:rsidRDefault="0038098C">
      <w:pPr>
        <w:spacing w:line="360" w:lineRule="auto"/>
        <w:ind w:firstLineChars="450" w:firstLine="945"/>
        <w:rPr>
          <w:rFonts w:cs="Arial"/>
          <w:szCs w:val="21"/>
        </w:rPr>
      </w:pPr>
      <w:r w:rsidRPr="003F0743">
        <w:rPr>
          <w:rFonts w:cs="Arial"/>
          <w:szCs w:val="21"/>
        </w:rPr>
        <w:t>正面词用</w:t>
      </w:r>
      <w:r w:rsidRPr="003F0743">
        <w:rPr>
          <w:rFonts w:cs="Arial" w:hint="eastAsia"/>
          <w:szCs w:val="21"/>
        </w:rPr>
        <w:t>“</w:t>
      </w:r>
      <w:r w:rsidRPr="003F0743">
        <w:rPr>
          <w:rFonts w:cs="Arial"/>
          <w:szCs w:val="21"/>
        </w:rPr>
        <w:t>宜</w:t>
      </w:r>
      <w:r w:rsidRPr="003F0743">
        <w:rPr>
          <w:rFonts w:cs="Arial" w:hint="eastAsia"/>
          <w:szCs w:val="21"/>
        </w:rPr>
        <w:t>”</w:t>
      </w:r>
      <w:r w:rsidRPr="003F0743">
        <w:rPr>
          <w:rFonts w:cs="Arial"/>
          <w:szCs w:val="21"/>
        </w:rPr>
        <w:t>，反面词用</w:t>
      </w:r>
      <w:r w:rsidRPr="003F0743">
        <w:rPr>
          <w:rFonts w:cs="Arial" w:hint="eastAsia"/>
          <w:szCs w:val="21"/>
        </w:rPr>
        <w:t>“</w:t>
      </w:r>
      <w:r w:rsidRPr="003F0743">
        <w:rPr>
          <w:rFonts w:cs="Arial"/>
          <w:szCs w:val="21"/>
        </w:rPr>
        <w:t>不宜</w:t>
      </w:r>
      <w:r w:rsidRPr="003F0743">
        <w:rPr>
          <w:rFonts w:cs="Arial" w:hint="eastAsia"/>
          <w:szCs w:val="21"/>
        </w:rPr>
        <w:t>”</w:t>
      </w:r>
      <w:r w:rsidRPr="003F0743">
        <w:rPr>
          <w:rFonts w:cs="Arial"/>
          <w:szCs w:val="21"/>
        </w:rPr>
        <w:t>；</w:t>
      </w:r>
    </w:p>
    <w:p w14:paraId="34EA7DAB" w14:textId="77777777" w:rsidR="0038097F" w:rsidRPr="003F0743" w:rsidRDefault="0038098C">
      <w:pPr>
        <w:spacing w:line="360" w:lineRule="auto"/>
        <w:ind w:firstLineChars="200" w:firstLine="420"/>
        <w:rPr>
          <w:rFonts w:cs="Arial"/>
          <w:szCs w:val="21"/>
        </w:rPr>
      </w:pPr>
      <w:r w:rsidRPr="003F0743">
        <w:rPr>
          <w:rFonts w:cs="Arial" w:hint="eastAsia"/>
          <w:szCs w:val="21"/>
        </w:rPr>
        <w:t>4</w:t>
      </w:r>
      <w:r w:rsidRPr="003F0743">
        <w:rPr>
          <w:rFonts w:cs="Arial" w:hint="eastAsia"/>
          <w:szCs w:val="21"/>
        </w:rPr>
        <w:t>）</w:t>
      </w:r>
      <w:r w:rsidRPr="003F0743">
        <w:rPr>
          <w:rFonts w:cs="Arial"/>
          <w:szCs w:val="21"/>
        </w:rPr>
        <w:t>表示有选择，在一定条件下可以这样做的，釆用</w:t>
      </w:r>
      <w:r w:rsidRPr="003F0743">
        <w:rPr>
          <w:rFonts w:cs="Arial" w:hint="eastAsia"/>
          <w:szCs w:val="21"/>
        </w:rPr>
        <w:t>“</w:t>
      </w:r>
      <w:r w:rsidRPr="003F0743">
        <w:rPr>
          <w:rFonts w:cs="Arial"/>
          <w:szCs w:val="21"/>
        </w:rPr>
        <w:t>可</w:t>
      </w:r>
      <w:r w:rsidRPr="003F0743">
        <w:rPr>
          <w:rFonts w:cs="Arial" w:hint="eastAsia"/>
          <w:szCs w:val="21"/>
        </w:rPr>
        <w:t>”。</w:t>
      </w:r>
      <w:bookmarkStart w:id="90" w:name="pindex5870"/>
      <w:bookmarkEnd w:id="90"/>
    </w:p>
    <w:p w14:paraId="6D21FA46" w14:textId="77777777" w:rsidR="003F0743" w:rsidRDefault="0038098C">
      <w:pPr>
        <w:pStyle w:val="Bodytext1"/>
        <w:spacing w:line="360" w:lineRule="auto"/>
        <w:jc w:val="both"/>
        <w:rPr>
          <w:rFonts w:ascii="Times New Roman"/>
          <w:kern w:val="2"/>
          <w:sz w:val="21"/>
          <w:szCs w:val="21"/>
          <w:lang w:val="en-US" w:eastAsia="zh-CN"/>
        </w:rPr>
        <w:sectPr w:rsidR="003F0743" w:rsidSect="00DC4847">
          <w:footerReference w:type="default" r:id="rId13"/>
          <w:pgSz w:w="11906" w:h="16838"/>
          <w:pgMar w:top="1440" w:right="1800" w:bottom="1440" w:left="1800" w:header="851" w:footer="992" w:gutter="0"/>
          <w:cols w:space="720"/>
          <w:docGrid w:type="lines" w:linePitch="312"/>
        </w:sectPr>
      </w:pPr>
      <w:r w:rsidRPr="003F0743">
        <w:rPr>
          <w:rFonts w:ascii="Times New Roman"/>
          <w:b/>
          <w:kern w:val="2"/>
          <w:sz w:val="21"/>
          <w:szCs w:val="21"/>
          <w:lang w:val="en-US" w:eastAsia="zh-CN"/>
        </w:rPr>
        <w:t xml:space="preserve">2  </w:t>
      </w:r>
      <w:r w:rsidRPr="003F0743">
        <w:rPr>
          <w:rFonts w:ascii="Times New Roman"/>
          <w:kern w:val="2"/>
          <w:sz w:val="21"/>
          <w:szCs w:val="21"/>
          <w:lang w:val="en-US" w:eastAsia="zh-CN"/>
        </w:rPr>
        <w:t>条文中指明应按其他有关标准</w:t>
      </w:r>
      <w:r w:rsidRPr="003F0743">
        <w:rPr>
          <w:rFonts w:ascii="Times New Roman" w:hint="eastAsia"/>
          <w:kern w:val="2"/>
          <w:sz w:val="21"/>
          <w:szCs w:val="21"/>
          <w:lang w:val="en-US" w:eastAsia="zh-CN"/>
        </w:rPr>
        <w:t>、规范</w:t>
      </w:r>
      <w:r w:rsidRPr="003F0743">
        <w:rPr>
          <w:rFonts w:ascii="Times New Roman"/>
          <w:kern w:val="2"/>
          <w:sz w:val="21"/>
          <w:szCs w:val="21"/>
          <w:lang w:val="en-US" w:eastAsia="zh-CN"/>
        </w:rPr>
        <w:t>执行的写法为：</w:t>
      </w:r>
      <w:r w:rsidRPr="003F0743">
        <w:rPr>
          <w:rFonts w:ascii="Times New Roman" w:hint="eastAsia"/>
          <w:kern w:val="2"/>
          <w:sz w:val="21"/>
          <w:szCs w:val="21"/>
          <w:lang w:val="en-US" w:eastAsia="zh-CN"/>
        </w:rPr>
        <w:t>“</w:t>
      </w:r>
      <w:r w:rsidRPr="003F0743">
        <w:rPr>
          <w:rFonts w:ascii="Times New Roman"/>
          <w:kern w:val="2"/>
          <w:sz w:val="21"/>
          <w:szCs w:val="21"/>
          <w:lang w:val="en-US" w:eastAsia="zh-CN"/>
        </w:rPr>
        <w:t>应符合</w:t>
      </w:r>
      <w:r w:rsidRPr="003F0743">
        <w:rPr>
          <w:rFonts w:ascii="Times New Roman" w:hint="eastAsia"/>
          <w:kern w:val="2"/>
          <w:sz w:val="21"/>
          <w:szCs w:val="21"/>
          <w:lang w:val="en-US" w:eastAsia="zh-CN"/>
        </w:rPr>
        <w:t>……</w:t>
      </w:r>
      <w:r w:rsidRPr="003F0743">
        <w:rPr>
          <w:rFonts w:ascii="Times New Roman"/>
          <w:kern w:val="2"/>
          <w:sz w:val="21"/>
          <w:szCs w:val="21"/>
          <w:lang w:val="en-US" w:eastAsia="zh-CN"/>
        </w:rPr>
        <w:t>的规定</w:t>
      </w:r>
      <w:r w:rsidRPr="003F0743">
        <w:rPr>
          <w:rFonts w:ascii="Times New Roman" w:hint="eastAsia"/>
          <w:kern w:val="2"/>
          <w:sz w:val="21"/>
          <w:szCs w:val="21"/>
          <w:lang w:val="en-US" w:eastAsia="zh-CN"/>
        </w:rPr>
        <w:t>”</w:t>
      </w:r>
      <w:r w:rsidRPr="003F0743">
        <w:rPr>
          <w:rFonts w:ascii="Times New Roman"/>
          <w:kern w:val="2"/>
          <w:sz w:val="21"/>
          <w:szCs w:val="21"/>
          <w:lang w:val="en-US" w:eastAsia="zh-CN"/>
        </w:rPr>
        <w:t>或</w:t>
      </w:r>
      <w:r w:rsidRPr="003F0743">
        <w:rPr>
          <w:rFonts w:ascii="Times New Roman" w:hint="eastAsia"/>
          <w:kern w:val="2"/>
          <w:sz w:val="21"/>
          <w:szCs w:val="21"/>
          <w:lang w:val="en-US" w:eastAsia="zh-CN"/>
        </w:rPr>
        <w:t>“</w:t>
      </w:r>
      <w:r w:rsidRPr="003F0743">
        <w:rPr>
          <w:rFonts w:ascii="Times New Roman"/>
          <w:kern w:val="2"/>
          <w:sz w:val="21"/>
          <w:szCs w:val="21"/>
          <w:lang w:val="en-US" w:eastAsia="zh-CN"/>
        </w:rPr>
        <w:t>应按</w:t>
      </w:r>
      <w:r w:rsidRPr="003F0743">
        <w:rPr>
          <w:rFonts w:ascii="Times New Roman" w:hint="eastAsia"/>
          <w:kern w:val="2"/>
          <w:sz w:val="21"/>
          <w:szCs w:val="21"/>
          <w:lang w:val="en-US" w:eastAsia="zh-CN"/>
        </w:rPr>
        <w:t>……</w:t>
      </w:r>
      <w:r w:rsidRPr="003F0743">
        <w:rPr>
          <w:rFonts w:ascii="Times New Roman"/>
          <w:kern w:val="2"/>
          <w:sz w:val="21"/>
          <w:szCs w:val="21"/>
          <w:lang w:val="en-US" w:eastAsia="zh-CN"/>
        </w:rPr>
        <w:t>执行</w:t>
      </w:r>
      <w:r w:rsidRPr="003F0743">
        <w:rPr>
          <w:rFonts w:ascii="Times New Roman" w:hint="eastAsia"/>
          <w:kern w:val="2"/>
          <w:sz w:val="21"/>
          <w:szCs w:val="21"/>
          <w:lang w:val="en-US" w:eastAsia="zh-CN"/>
        </w:rPr>
        <w:t>”。</w:t>
      </w:r>
      <w:bookmarkStart w:id="91" w:name="pindex5871"/>
      <w:bookmarkEnd w:id="91"/>
    </w:p>
    <w:p w14:paraId="058921EB" w14:textId="4B8B4358" w:rsidR="0038097F" w:rsidRPr="003F0743" w:rsidRDefault="0038098C">
      <w:pPr>
        <w:pStyle w:val="1"/>
        <w:jc w:val="center"/>
        <w:rPr>
          <w:b w:val="0"/>
          <w:sz w:val="32"/>
          <w:szCs w:val="32"/>
        </w:rPr>
      </w:pPr>
      <w:bookmarkStart w:id="92" w:name="_Toc75792640"/>
      <w:bookmarkStart w:id="93" w:name="_Toc75792202"/>
      <w:bookmarkStart w:id="94" w:name="_Toc2527"/>
      <w:bookmarkStart w:id="95" w:name="_Toc43394971"/>
      <w:bookmarkStart w:id="96" w:name="_Toc36727782"/>
      <w:bookmarkStart w:id="97" w:name="_Toc75792641"/>
      <w:bookmarkStart w:id="98" w:name="_Toc154437900"/>
      <w:r w:rsidRPr="003F0743">
        <w:rPr>
          <w:rFonts w:hint="eastAsia"/>
          <w:b w:val="0"/>
          <w:sz w:val="32"/>
          <w:szCs w:val="32"/>
        </w:rPr>
        <w:lastRenderedPageBreak/>
        <w:t>引用标准名录</w:t>
      </w:r>
      <w:bookmarkEnd w:id="92"/>
      <w:bookmarkEnd w:id="93"/>
      <w:bookmarkEnd w:id="94"/>
      <w:bookmarkEnd w:id="95"/>
      <w:bookmarkEnd w:id="96"/>
      <w:bookmarkEnd w:id="97"/>
      <w:bookmarkEnd w:id="98"/>
    </w:p>
    <w:p w14:paraId="78E6DB41" w14:textId="77777777" w:rsidR="0038097F" w:rsidRDefault="0038098C">
      <w:pPr>
        <w:pStyle w:val="affe"/>
        <w:spacing w:line="360" w:lineRule="auto"/>
        <w:ind w:firstLineChars="0" w:firstLine="0"/>
        <w:rPr>
          <w:rFonts w:ascii="Times New Roman"/>
          <w:szCs w:val="24"/>
        </w:rPr>
      </w:pPr>
      <w:r w:rsidRPr="003F0743">
        <w:rPr>
          <w:rFonts w:ascii="Times New Roman"/>
          <w:szCs w:val="24"/>
        </w:rPr>
        <w:t xml:space="preserve">1 </w:t>
      </w:r>
      <w:r w:rsidRPr="003F0743">
        <w:rPr>
          <w:rFonts w:ascii="Times New Roman"/>
          <w:szCs w:val="24"/>
        </w:rPr>
        <w:t>《盾构法隧道施工及验收规范》</w:t>
      </w:r>
      <w:r w:rsidRPr="003F0743">
        <w:rPr>
          <w:rFonts w:ascii="Times New Roman"/>
          <w:szCs w:val="24"/>
        </w:rPr>
        <w:t>GB 50446</w:t>
      </w:r>
    </w:p>
    <w:p w14:paraId="4F2A0E9E" w14:textId="1F5DAE87" w:rsidR="003F0743" w:rsidRPr="003F0743" w:rsidRDefault="003F0743" w:rsidP="003F0743">
      <w:pPr>
        <w:pStyle w:val="affe"/>
        <w:spacing w:line="360" w:lineRule="auto"/>
        <w:ind w:firstLineChars="0" w:firstLine="0"/>
        <w:rPr>
          <w:rFonts w:ascii="Times New Roman"/>
          <w:szCs w:val="24"/>
        </w:rPr>
      </w:pPr>
      <w:r>
        <w:rPr>
          <w:rFonts w:ascii="Times New Roman"/>
          <w:szCs w:val="24"/>
        </w:rPr>
        <w:t>2</w:t>
      </w:r>
      <w:r w:rsidRPr="003F0743">
        <w:rPr>
          <w:rFonts w:ascii="Times New Roman"/>
          <w:szCs w:val="24"/>
        </w:rPr>
        <w:t xml:space="preserve"> </w:t>
      </w:r>
      <w:bookmarkStart w:id="99" w:name="_Hlk139995852"/>
      <w:r w:rsidRPr="003F0743">
        <w:rPr>
          <w:rFonts w:ascii="Times New Roman"/>
          <w:szCs w:val="24"/>
        </w:rPr>
        <w:t>《通用硅酸盐水泥》</w:t>
      </w:r>
      <w:r w:rsidRPr="003F0743">
        <w:rPr>
          <w:rFonts w:ascii="Times New Roman"/>
          <w:szCs w:val="24"/>
        </w:rPr>
        <w:t>GB175</w:t>
      </w:r>
    </w:p>
    <w:bookmarkEnd w:id="99"/>
    <w:p w14:paraId="1B7FADCD" w14:textId="76380AEF" w:rsidR="003F0743" w:rsidRPr="003F0743" w:rsidRDefault="003F0743" w:rsidP="003F0743">
      <w:pPr>
        <w:pStyle w:val="affe"/>
        <w:spacing w:line="360" w:lineRule="auto"/>
        <w:ind w:firstLineChars="0" w:firstLine="0"/>
        <w:rPr>
          <w:rFonts w:ascii="Times New Roman"/>
          <w:szCs w:val="24"/>
        </w:rPr>
      </w:pPr>
      <w:r>
        <w:rPr>
          <w:rFonts w:ascii="Times New Roman"/>
          <w:szCs w:val="24"/>
        </w:rPr>
        <w:t>3</w:t>
      </w:r>
      <w:r w:rsidRPr="003F0743">
        <w:rPr>
          <w:rFonts w:ascii="Times New Roman"/>
          <w:szCs w:val="24"/>
        </w:rPr>
        <w:t xml:space="preserve"> </w:t>
      </w:r>
      <w:r w:rsidRPr="003F0743">
        <w:rPr>
          <w:rFonts w:ascii="Times New Roman"/>
          <w:szCs w:val="24"/>
        </w:rPr>
        <w:t>《工业硅酸钠》</w:t>
      </w:r>
      <w:r w:rsidRPr="003F0743">
        <w:rPr>
          <w:rFonts w:ascii="Times New Roman"/>
          <w:szCs w:val="24"/>
        </w:rPr>
        <w:t>GB/T 4209</w:t>
      </w:r>
    </w:p>
    <w:p w14:paraId="0C3B4241" w14:textId="5F23C877" w:rsidR="003F0743" w:rsidRPr="003F0743" w:rsidRDefault="003F0743" w:rsidP="003F0743">
      <w:pPr>
        <w:pStyle w:val="affe"/>
        <w:spacing w:line="360" w:lineRule="auto"/>
        <w:ind w:firstLineChars="0" w:firstLine="0"/>
        <w:rPr>
          <w:rFonts w:ascii="Times New Roman"/>
          <w:szCs w:val="24"/>
        </w:rPr>
      </w:pPr>
      <w:r>
        <w:rPr>
          <w:rFonts w:ascii="Times New Roman"/>
          <w:szCs w:val="24"/>
        </w:rPr>
        <w:t>4</w:t>
      </w:r>
      <w:r w:rsidRPr="003F0743">
        <w:rPr>
          <w:rFonts w:ascii="Times New Roman"/>
          <w:szCs w:val="24"/>
        </w:rPr>
        <w:t xml:space="preserve"> </w:t>
      </w:r>
      <w:r w:rsidRPr="003F0743">
        <w:rPr>
          <w:rFonts w:ascii="Times New Roman"/>
        </w:rPr>
        <w:t>《</w:t>
      </w:r>
      <w:r w:rsidRPr="003F0743">
        <w:rPr>
          <w:rFonts w:ascii="Times New Roman" w:hint="eastAsia"/>
        </w:rPr>
        <w:t>用于水泥和混凝土中的粉煤灰</w:t>
      </w:r>
      <w:r w:rsidRPr="003F0743">
        <w:rPr>
          <w:rFonts w:ascii="Times New Roman"/>
        </w:rPr>
        <w:t>》</w:t>
      </w:r>
      <w:r w:rsidRPr="003F0743">
        <w:rPr>
          <w:rFonts w:ascii="Times New Roman" w:hint="eastAsia"/>
        </w:rPr>
        <w:t>GB</w:t>
      </w:r>
      <w:r w:rsidRPr="003F0743">
        <w:rPr>
          <w:rFonts w:ascii="Times New Roman"/>
        </w:rPr>
        <w:t>/</w:t>
      </w:r>
      <w:r w:rsidRPr="003F0743">
        <w:rPr>
          <w:rFonts w:ascii="Times New Roman" w:hint="eastAsia"/>
        </w:rPr>
        <w:t>T</w:t>
      </w:r>
      <w:r w:rsidRPr="003F0743">
        <w:rPr>
          <w:rFonts w:ascii="Times New Roman"/>
        </w:rPr>
        <w:t>1596</w:t>
      </w:r>
    </w:p>
    <w:p w14:paraId="5869749B" w14:textId="5B2B2579" w:rsidR="003F0743" w:rsidRPr="003F0743" w:rsidRDefault="003F0743" w:rsidP="003F0743">
      <w:pPr>
        <w:pStyle w:val="affe"/>
        <w:spacing w:line="360" w:lineRule="auto"/>
        <w:ind w:firstLineChars="0" w:firstLine="0"/>
        <w:rPr>
          <w:rFonts w:ascii="Times New Roman"/>
          <w:szCs w:val="24"/>
        </w:rPr>
      </w:pPr>
      <w:r>
        <w:rPr>
          <w:rFonts w:ascii="Times New Roman"/>
          <w:szCs w:val="24"/>
        </w:rPr>
        <w:t>5</w:t>
      </w:r>
      <w:r w:rsidRPr="003F0743">
        <w:rPr>
          <w:rFonts w:ascii="Times New Roman"/>
          <w:szCs w:val="24"/>
        </w:rPr>
        <w:t xml:space="preserve"> </w:t>
      </w:r>
      <w:r w:rsidRPr="003F0743">
        <w:rPr>
          <w:rFonts w:ascii="Times New Roman"/>
          <w:szCs w:val="24"/>
        </w:rPr>
        <w:t>《膨润土》</w:t>
      </w:r>
      <w:r>
        <w:fldChar w:fldCharType="begin" w:fldLock="1"/>
      </w:r>
      <w:r>
        <w:instrText>HYPERLINK "http://www.baidu.com/link?url=72WVfedNQAUyKQbBX-DJZTXHDMuPvJZqL4FBFMXuw3ajGOXYfdQZhNoB0EaW9DZw8PdQNxT_Re2dFzvL6P7OrK" \t "_blank"</w:instrText>
      </w:r>
      <w:r>
        <w:fldChar w:fldCharType="separate"/>
      </w:r>
      <w:r w:rsidRPr="003F0743">
        <w:rPr>
          <w:rFonts w:ascii="Times New Roman"/>
          <w:szCs w:val="24"/>
        </w:rPr>
        <w:t>GB/T 20973 </w:t>
      </w:r>
      <w:r>
        <w:rPr>
          <w:rFonts w:ascii="Times New Roman"/>
          <w:szCs w:val="24"/>
        </w:rPr>
        <w:fldChar w:fldCharType="end"/>
      </w:r>
    </w:p>
    <w:p w14:paraId="60AB329A" w14:textId="1C66372D" w:rsidR="003F0743" w:rsidRPr="003F0743" w:rsidRDefault="003F0743" w:rsidP="003F0743">
      <w:pPr>
        <w:pStyle w:val="affe"/>
        <w:spacing w:line="360" w:lineRule="auto"/>
        <w:ind w:firstLineChars="0" w:firstLine="0"/>
        <w:rPr>
          <w:rFonts w:ascii="Times New Roman"/>
          <w:szCs w:val="24"/>
        </w:rPr>
      </w:pPr>
      <w:r>
        <w:rPr>
          <w:rFonts w:ascii="Times New Roman"/>
          <w:szCs w:val="24"/>
        </w:rPr>
        <w:t>6</w:t>
      </w:r>
      <w:r w:rsidRPr="003F0743">
        <w:rPr>
          <w:rFonts w:ascii="Times New Roman"/>
          <w:szCs w:val="24"/>
        </w:rPr>
        <w:t xml:space="preserve"> </w:t>
      </w:r>
      <w:r w:rsidRPr="003F0743">
        <w:rPr>
          <w:rFonts w:ascii="Times New Roman"/>
          <w:szCs w:val="24"/>
        </w:rPr>
        <w:t>《用于水泥和混凝土中的粉煤灰》</w:t>
      </w:r>
      <w:r w:rsidRPr="003F0743">
        <w:rPr>
          <w:rFonts w:ascii="Times New Roman"/>
          <w:szCs w:val="24"/>
        </w:rPr>
        <w:t>GB/T 1596</w:t>
      </w:r>
    </w:p>
    <w:p w14:paraId="19E8D888" w14:textId="215A1B41" w:rsidR="003F0743" w:rsidRPr="003F0743" w:rsidRDefault="003F0743" w:rsidP="003F0743">
      <w:pPr>
        <w:pStyle w:val="affe"/>
        <w:spacing w:line="360" w:lineRule="auto"/>
        <w:ind w:firstLineChars="0" w:firstLine="0"/>
        <w:rPr>
          <w:rFonts w:ascii="Times New Roman"/>
          <w:szCs w:val="24"/>
        </w:rPr>
      </w:pPr>
      <w:r>
        <w:rPr>
          <w:rFonts w:ascii="Times New Roman"/>
          <w:szCs w:val="24"/>
        </w:rPr>
        <w:t>7</w:t>
      </w:r>
      <w:r w:rsidRPr="003F0743">
        <w:rPr>
          <w:rFonts w:ascii="Times New Roman"/>
          <w:szCs w:val="24"/>
        </w:rPr>
        <w:t xml:space="preserve"> </w:t>
      </w:r>
      <w:r w:rsidRPr="003F0743">
        <w:rPr>
          <w:rFonts w:ascii="Times New Roman" w:hint="eastAsia"/>
          <w:bCs/>
        </w:rPr>
        <w:t>《用于水泥、砂浆和混凝土中的粒化高炉矿渣粉》</w:t>
      </w:r>
      <w:r w:rsidRPr="003F0743">
        <w:rPr>
          <w:rFonts w:ascii="Times New Roman" w:hint="eastAsia"/>
          <w:bCs/>
        </w:rPr>
        <w:t>GB</w:t>
      </w:r>
      <w:r w:rsidRPr="003F0743">
        <w:rPr>
          <w:rFonts w:ascii="Times New Roman"/>
          <w:bCs/>
        </w:rPr>
        <w:t>/T18046</w:t>
      </w:r>
    </w:p>
    <w:p w14:paraId="14C7864B" w14:textId="26518E7D" w:rsidR="003F0743" w:rsidRPr="003F0743" w:rsidRDefault="003F0743" w:rsidP="003F0743">
      <w:pPr>
        <w:pStyle w:val="affe"/>
        <w:spacing w:line="360" w:lineRule="auto"/>
        <w:ind w:firstLineChars="0" w:firstLine="0"/>
        <w:rPr>
          <w:rFonts w:ascii="Times New Roman"/>
          <w:szCs w:val="24"/>
        </w:rPr>
      </w:pPr>
      <w:r>
        <w:rPr>
          <w:rFonts w:ascii="Times New Roman"/>
          <w:szCs w:val="24"/>
        </w:rPr>
        <w:t>8</w:t>
      </w:r>
      <w:r w:rsidRPr="003F0743">
        <w:rPr>
          <w:rFonts w:ascii="Times New Roman"/>
          <w:szCs w:val="24"/>
        </w:rPr>
        <w:t xml:space="preserve"> </w:t>
      </w:r>
      <w:r w:rsidRPr="003F0743">
        <w:rPr>
          <w:rFonts w:ascii="Times New Roman" w:hint="eastAsia"/>
          <w:bCs/>
        </w:rPr>
        <w:t>《用于水泥和混凝土中的粒化电炉磷渣粉》</w:t>
      </w:r>
      <w:r w:rsidRPr="003F0743">
        <w:rPr>
          <w:rFonts w:ascii="Times New Roman" w:hint="eastAsia"/>
          <w:bCs/>
        </w:rPr>
        <w:t>G</w:t>
      </w:r>
      <w:r w:rsidRPr="003F0743">
        <w:rPr>
          <w:rFonts w:ascii="Times New Roman"/>
          <w:bCs/>
        </w:rPr>
        <w:t>B/T26751</w:t>
      </w:r>
    </w:p>
    <w:p w14:paraId="45779727" w14:textId="60C327FE" w:rsidR="003F0743" w:rsidRPr="003F0743" w:rsidRDefault="003F0743" w:rsidP="003F0743">
      <w:pPr>
        <w:pStyle w:val="affe"/>
        <w:spacing w:line="360" w:lineRule="auto"/>
        <w:ind w:firstLineChars="0" w:firstLine="0"/>
        <w:rPr>
          <w:rFonts w:ascii="Times New Roman"/>
          <w:szCs w:val="24"/>
        </w:rPr>
      </w:pPr>
      <w:r>
        <w:rPr>
          <w:rFonts w:ascii="Times New Roman"/>
        </w:rPr>
        <w:t>9</w:t>
      </w:r>
      <w:r w:rsidRPr="003F0743">
        <w:rPr>
          <w:rFonts w:ascii="Times New Roman"/>
        </w:rPr>
        <w:t xml:space="preserve"> </w:t>
      </w:r>
      <w:r w:rsidRPr="003F0743">
        <w:rPr>
          <w:rFonts w:ascii="Times New Roman" w:hint="eastAsia"/>
          <w:bCs/>
        </w:rPr>
        <w:t>《砂浆和混凝土用硅灰》</w:t>
      </w:r>
      <w:r w:rsidRPr="003F0743">
        <w:rPr>
          <w:rFonts w:ascii="Times New Roman" w:hint="eastAsia"/>
          <w:bCs/>
        </w:rPr>
        <w:t>G</w:t>
      </w:r>
      <w:r w:rsidRPr="003F0743">
        <w:rPr>
          <w:rFonts w:ascii="Times New Roman"/>
          <w:bCs/>
        </w:rPr>
        <w:t>B/T27690</w:t>
      </w:r>
    </w:p>
    <w:p w14:paraId="17EE9DF2" w14:textId="34EE6191" w:rsidR="003F0743" w:rsidRPr="003F0743" w:rsidRDefault="003F0743" w:rsidP="003F0743">
      <w:pPr>
        <w:pStyle w:val="affe"/>
        <w:spacing w:line="360" w:lineRule="auto"/>
        <w:ind w:firstLineChars="0" w:firstLine="0"/>
        <w:rPr>
          <w:rFonts w:ascii="Times New Roman"/>
          <w:szCs w:val="24"/>
        </w:rPr>
      </w:pPr>
      <w:r w:rsidRPr="003F0743">
        <w:rPr>
          <w:rFonts w:ascii="Times New Roman"/>
          <w:szCs w:val="24"/>
        </w:rPr>
        <w:t>1</w:t>
      </w:r>
      <w:r>
        <w:rPr>
          <w:rFonts w:ascii="Times New Roman"/>
          <w:szCs w:val="24"/>
        </w:rPr>
        <w:t>0</w:t>
      </w:r>
      <w:r w:rsidRPr="003F0743">
        <w:rPr>
          <w:rFonts w:ascii="Times New Roman"/>
          <w:szCs w:val="24"/>
        </w:rPr>
        <w:t xml:space="preserve"> </w:t>
      </w:r>
      <w:r w:rsidRPr="003F0743">
        <w:rPr>
          <w:rFonts w:ascii="Times New Roman" w:hint="eastAsia"/>
          <w:bCs/>
        </w:rPr>
        <w:t>《用于水泥和混凝土中的钢渣粉》</w:t>
      </w:r>
      <w:r w:rsidRPr="003F0743">
        <w:rPr>
          <w:rFonts w:ascii="Times New Roman" w:hint="eastAsia"/>
          <w:bCs/>
        </w:rPr>
        <w:t>G</w:t>
      </w:r>
      <w:r w:rsidRPr="003F0743">
        <w:rPr>
          <w:rFonts w:ascii="Times New Roman"/>
          <w:bCs/>
        </w:rPr>
        <w:t>B/T20491</w:t>
      </w:r>
    </w:p>
    <w:p w14:paraId="382DFA2C" w14:textId="00FA2E76" w:rsidR="003F0743" w:rsidRPr="003F0743" w:rsidRDefault="003F0743" w:rsidP="003F0743">
      <w:pPr>
        <w:widowControl/>
        <w:spacing w:line="360" w:lineRule="auto"/>
        <w:jc w:val="left"/>
        <w:rPr>
          <w:kern w:val="0"/>
        </w:rPr>
      </w:pPr>
      <w:r w:rsidRPr="003F0743">
        <w:rPr>
          <w:kern w:val="0"/>
        </w:rPr>
        <w:t>1</w:t>
      </w:r>
      <w:r>
        <w:rPr>
          <w:kern w:val="0"/>
        </w:rPr>
        <w:t>1</w:t>
      </w:r>
      <w:r w:rsidRPr="003F0743">
        <w:rPr>
          <w:kern w:val="0"/>
        </w:rPr>
        <w:t xml:space="preserve"> </w:t>
      </w:r>
      <w:r w:rsidRPr="003F0743">
        <w:rPr>
          <w:rFonts w:hint="eastAsia"/>
          <w:bCs/>
        </w:rPr>
        <w:t>《用于水泥、砂浆和混凝土中的石灰石粉》</w:t>
      </w:r>
      <w:r w:rsidRPr="003F0743">
        <w:t>GB/T35164</w:t>
      </w:r>
    </w:p>
    <w:p w14:paraId="66045A76" w14:textId="4280F4BA" w:rsidR="003F0743" w:rsidRPr="003F0743" w:rsidRDefault="003F0743" w:rsidP="003F0743">
      <w:pPr>
        <w:pStyle w:val="affe"/>
        <w:spacing w:line="360" w:lineRule="auto"/>
        <w:ind w:firstLineChars="0" w:firstLine="0"/>
        <w:rPr>
          <w:rFonts w:ascii="Times New Roman"/>
        </w:rPr>
      </w:pPr>
      <w:r w:rsidRPr="003F0743">
        <w:rPr>
          <w:rFonts w:ascii="Times New Roman" w:hint="eastAsia"/>
        </w:rPr>
        <w:t>1</w:t>
      </w:r>
      <w:r>
        <w:rPr>
          <w:rFonts w:ascii="Times New Roman"/>
        </w:rPr>
        <w:t>2</w:t>
      </w:r>
      <w:r w:rsidRPr="003F0743">
        <w:rPr>
          <w:rFonts w:ascii="Times New Roman"/>
        </w:rPr>
        <w:t xml:space="preserve"> </w:t>
      </w:r>
      <w:r w:rsidRPr="003F0743">
        <w:rPr>
          <w:rFonts w:hint="eastAsia"/>
        </w:rPr>
        <w:t>《建筑材料放射性核素限量》G</w:t>
      </w:r>
      <w:r w:rsidRPr="003F0743">
        <w:t>B6566</w:t>
      </w:r>
    </w:p>
    <w:p w14:paraId="3565A2B1" w14:textId="35327CB7" w:rsidR="003F0743" w:rsidRPr="003F0743" w:rsidRDefault="003F0743">
      <w:pPr>
        <w:pStyle w:val="affe"/>
        <w:spacing w:line="360" w:lineRule="auto"/>
        <w:ind w:firstLineChars="0" w:firstLine="0"/>
        <w:rPr>
          <w:rFonts w:ascii="Times New Roman"/>
          <w:szCs w:val="24"/>
        </w:rPr>
      </w:pPr>
      <w:r>
        <w:rPr>
          <w:rFonts w:ascii="Times New Roman"/>
        </w:rPr>
        <w:t>13</w:t>
      </w:r>
      <w:r w:rsidRPr="003F0743">
        <w:rPr>
          <w:rFonts w:ascii="Times New Roman"/>
        </w:rPr>
        <w:t xml:space="preserve"> </w:t>
      </w:r>
      <w:r w:rsidRPr="003F0743">
        <w:rPr>
          <w:rFonts w:ascii="Times New Roman" w:hint="eastAsia"/>
        </w:rPr>
        <w:t>《水泥胶砂强度检验方法（</w:t>
      </w:r>
      <w:r w:rsidRPr="003F0743">
        <w:rPr>
          <w:rFonts w:ascii="Times New Roman" w:hint="eastAsia"/>
        </w:rPr>
        <w:t>IOS</w:t>
      </w:r>
      <w:r w:rsidRPr="003F0743">
        <w:rPr>
          <w:rFonts w:ascii="Times New Roman" w:hint="eastAsia"/>
        </w:rPr>
        <w:t>法）》</w:t>
      </w:r>
      <w:r w:rsidRPr="003F0743">
        <w:rPr>
          <w:rFonts w:ascii="Times New Roman" w:hint="eastAsia"/>
        </w:rPr>
        <w:t>GB/T1767</w:t>
      </w:r>
      <w:r>
        <w:rPr>
          <w:rFonts w:ascii="Times New Roman"/>
        </w:rPr>
        <w:t>1</w:t>
      </w:r>
    </w:p>
    <w:p w14:paraId="4B76573B" w14:textId="6929F36A" w:rsidR="0038097F" w:rsidRPr="003F0743" w:rsidRDefault="003F0743">
      <w:pPr>
        <w:pStyle w:val="affe"/>
        <w:spacing w:line="360" w:lineRule="auto"/>
        <w:ind w:firstLineChars="0" w:firstLine="0"/>
        <w:rPr>
          <w:rFonts w:ascii="Times New Roman"/>
          <w:szCs w:val="24"/>
        </w:rPr>
      </w:pPr>
      <w:r>
        <w:rPr>
          <w:rFonts w:ascii="Times New Roman"/>
          <w:szCs w:val="24"/>
        </w:rPr>
        <w:t>14</w:t>
      </w:r>
      <w:r w:rsidRPr="003F0743">
        <w:rPr>
          <w:rFonts w:ascii="Times New Roman"/>
          <w:szCs w:val="24"/>
        </w:rPr>
        <w:t xml:space="preserve"> </w:t>
      </w:r>
      <w:r w:rsidRPr="003F0743">
        <w:rPr>
          <w:rFonts w:ascii="Times New Roman" w:hint="eastAsia"/>
        </w:rPr>
        <w:t>《公路桥涵施工技术规范》（</w:t>
      </w:r>
      <w:r w:rsidRPr="003F0743">
        <w:rPr>
          <w:rFonts w:ascii="Times New Roman" w:hint="eastAsia"/>
        </w:rPr>
        <w:t>JTG/T F50</w:t>
      </w:r>
      <w:r w:rsidRPr="003F0743">
        <w:rPr>
          <w:rFonts w:ascii="Times New Roman" w:hint="eastAsia"/>
        </w:rPr>
        <w:t>）</w:t>
      </w:r>
    </w:p>
    <w:p w14:paraId="027033F1" w14:textId="4D1960CB" w:rsidR="0038097F" w:rsidRPr="003F0743" w:rsidRDefault="003F0743">
      <w:pPr>
        <w:pStyle w:val="affe"/>
        <w:spacing w:line="360" w:lineRule="auto"/>
        <w:ind w:firstLineChars="0" w:firstLine="0"/>
        <w:rPr>
          <w:rFonts w:ascii="Times New Roman"/>
          <w:szCs w:val="24"/>
        </w:rPr>
      </w:pPr>
      <w:r>
        <w:rPr>
          <w:rFonts w:ascii="Times New Roman"/>
          <w:szCs w:val="24"/>
        </w:rPr>
        <w:t>15</w:t>
      </w:r>
      <w:r w:rsidRPr="003F0743">
        <w:rPr>
          <w:rFonts w:ascii="Times New Roman"/>
          <w:szCs w:val="24"/>
        </w:rPr>
        <w:t xml:space="preserve"> </w:t>
      </w:r>
      <w:r w:rsidRPr="003F0743">
        <w:t>《混凝土用水标准》JGJ63</w:t>
      </w:r>
    </w:p>
    <w:p w14:paraId="477B3410" w14:textId="2AE055C8" w:rsidR="0038097F" w:rsidRPr="003F0743" w:rsidRDefault="0038098C">
      <w:pPr>
        <w:widowControl/>
        <w:spacing w:line="360" w:lineRule="auto"/>
        <w:jc w:val="left"/>
        <w:rPr>
          <w:kern w:val="0"/>
        </w:rPr>
      </w:pPr>
      <w:r w:rsidRPr="003F0743">
        <w:rPr>
          <w:kern w:val="0"/>
        </w:rPr>
        <w:t>1</w:t>
      </w:r>
      <w:r w:rsidR="003F0743">
        <w:rPr>
          <w:kern w:val="0"/>
        </w:rPr>
        <w:t>6</w:t>
      </w:r>
      <w:r w:rsidRPr="003F0743">
        <w:rPr>
          <w:kern w:val="0"/>
        </w:rPr>
        <w:t xml:space="preserve"> </w:t>
      </w:r>
      <w:r w:rsidRPr="003F0743">
        <w:rPr>
          <w:rFonts w:hint="eastAsia"/>
        </w:rPr>
        <w:t>《混凝土用复合掺合料》</w:t>
      </w:r>
      <w:r w:rsidRPr="003F0743">
        <w:rPr>
          <w:rFonts w:hint="eastAsia"/>
        </w:rPr>
        <w:t>J</w:t>
      </w:r>
      <w:r w:rsidRPr="003F0743">
        <w:t>G/T486</w:t>
      </w:r>
    </w:p>
    <w:p w14:paraId="5C8923F3" w14:textId="05962527" w:rsidR="0038097F" w:rsidRPr="003F0743" w:rsidRDefault="0038098C">
      <w:pPr>
        <w:widowControl/>
        <w:spacing w:line="360" w:lineRule="auto"/>
        <w:jc w:val="left"/>
        <w:rPr>
          <w:kern w:val="0"/>
        </w:rPr>
      </w:pPr>
      <w:r w:rsidRPr="003F0743">
        <w:rPr>
          <w:rFonts w:hint="eastAsia"/>
          <w:kern w:val="0"/>
        </w:rPr>
        <w:t>1</w:t>
      </w:r>
      <w:r w:rsidR="003F0743">
        <w:rPr>
          <w:kern w:val="0"/>
        </w:rPr>
        <w:t>7</w:t>
      </w:r>
      <w:r w:rsidRPr="003F0743">
        <w:rPr>
          <w:kern w:val="0"/>
        </w:rPr>
        <w:t xml:space="preserve"> </w:t>
      </w:r>
      <w:r w:rsidRPr="003F0743">
        <w:rPr>
          <w:kern w:val="0"/>
        </w:rPr>
        <w:t>《盾构法隧道同步注浆材料应用技术规程》</w:t>
      </w:r>
      <w:r w:rsidRPr="003F0743">
        <w:rPr>
          <w:kern w:val="0"/>
        </w:rPr>
        <w:t xml:space="preserve">T/CECS56316 </w:t>
      </w:r>
      <w:r w:rsidRPr="003F0743">
        <w:t>《建筑施工机械与设备</w:t>
      </w:r>
      <w:r w:rsidRPr="003F0743">
        <w:t xml:space="preserve"> </w:t>
      </w:r>
      <w:r w:rsidRPr="003F0743">
        <w:t>湿拌砂浆搅拌站》</w:t>
      </w:r>
      <w:r w:rsidRPr="003F0743">
        <w:t>JB/T 11859</w:t>
      </w:r>
    </w:p>
    <w:p w14:paraId="14350ED3" w14:textId="09BACBFA" w:rsidR="0038097F" w:rsidRPr="003F0743" w:rsidRDefault="0038098C">
      <w:pPr>
        <w:widowControl/>
        <w:spacing w:line="360" w:lineRule="auto"/>
        <w:jc w:val="left"/>
        <w:rPr>
          <w:kern w:val="0"/>
        </w:rPr>
      </w:pPr>
      <w:r w:rsidRPr="003F0743">
        <w:rPr>
          <w:kern w:val="0"/>
        </w:rPr>
        <w:t>1</w:t>
      </w:r>
      <w:r w:rsidR="003F0743">
        <w:rPr>
          <w:kern w:val="0"/>
        </w:rPr>
        <w:t>8</w:t>
      </w:r>
      <w:r w:rsidRPr="003F0743">
        <w:rPr>
          <w:kern w:val="0"/>
        </w:rPr>
        <w:t xml:space="preserve"> </w:t>
      </w:r>
      <w:r w:rsidRPr="003F0743">
        <w:rPr>
          <w:kern w:val="0"/>
        </w:rPr>
        <w:t>《水泥</w:t>
      </w:r>
      <w:r w:rsidRPr="003F0743">
        <w:rPr>
          <w:kern w:val="0"/>
        </w:rPr>
        <w:t>-</w:t>
      </w:r>
      <w:r w:rsidRPr="003F0743">
        <w:rPr>
          <w:kern w:val="0"/>
        </w:rPr>
        <w:t>水玻璃灌浆材料》</w:t>
      </w:r>
      <w:r w:rsidRPr="003F0743">
        <w:rPr>
          <w:kern w:val="0"/>
        </w:rPr>
        <w:t>JG/T 2536</w:t>
      </w:r>
    </w:p>
    <w:p w14:paraId="52867D8F" w14:textId="70ED4512" w:rsidR="0038097F" w:rsidRPr="003F0743" w:rsidRDefault="0038098C">
      <w:pPr>
        <w:widowControl/>
        <w:spacing w:line="360" w:lineRule="auto"/>
        <w:jc w:val="left"/>
        <w:rPr>
          <w:kern w:val="0"/>
        </w:rPr>
      </w:pPr>
      <w:r w:rsidRPr="003F0743">
        <w:rPr>
          <w:kern w:val="0"/>
        </w:rPr>
        <w:t>1</w:t>
      </w:r>
      <w:r w:rsidR="003F0743">
        <w:rPr>
          <w:kern w:val="0"/>
        </w:rPr>
        <w:t>9</w:t>
      </w:r>
      <w:r w:rsidRPr="003F0743">
        <w:rPr>
          <w:kern w:val="0"/>
        </w:rPr>
        <w:t xml:space="preserve"> </w:t>
      </w:r>
      <w:r w:rsidRPr="003F0743">
        <w:t>《建筑工程水泥</w:t>
      </w:r>
      <w:r w:rsidRPr="003F0743">
        <w:t>-</w:t>
      </w:r>
      <w:r w:rsidRPr="003F0743">
        <w:t>水玻璃双液注浆技术规程》</w:t>
      </w:r>
      <w:r w:rsidRPr="003F0743">
        <w:t>JGJ/T 211</w:t>
      </w:r>
    </w:p>
    <w:p w14:paraId="6485F883" w14:textId="6C7C06E9" w:rsidR="0038097F" w:rsidRPr="003F0743" w:rsidRDefault="003F0743">
      <w:pPr>
        <w:pStyle w:val="affe"/>
        <w:spacing w:line="360" w:lineRule="auto"/>
        <w:ind w:firstLineChars="0" w:firstLine="0"/>
        <w:rPr>
          <w:rFonts w:ascii="Times New Roman"/>
        </w:rPr>
      </w:pPr>
      <w:r>
        <w:rPr>
          <w:rFonts w:ascii="Times New Roman"/>
        </w:rPr>
        <w:t>20</w:t>
      </w:r>
      <w:r w:rsidRPr="003F0743">
        <w:rPr>
          <w:rFonts w:ascii="Times New Roman"/>
        </w:rPr>
        <w:t xml:space="preserve"> </w:t>
      </w:r>
      <w:r w:rsidRPr="003F0743">
        <w:rPr>
          <w:rFonts w:ascii="Times New Roman" w:hint="eastAsia"/>
        </w:rPr>
        <w:t>《建筑砂浆基本性能试验方法标准》</w:t>
      </w:r>
      <w:r w:rsidRPr="003F0743">
        <w:rPr>
          <w:rFonts w:ascii="Times New Roman" w:hint="eastAsia"/>
        </w:rPr>
        <w:t>JGJ/T70</w:t>
      </w:r>
      <w:r w:rsidRPr="003F0743">
        <w:rPr>
          <w:rFonts w:ascii="Times New Roman"/>
        </w:rPr>
        <w:t xml:space="preserve"> </w:t>
      </w:r>
    </w:p>
    <w:p w14:paraId="029BA63D" w14:textId="07C2E0DE" w:rsidR="0038097F" w:rsidRPr="003F0743" w:rsidRDefault="0038097F">
      <w:pPr>
        <w:pStyle w:val="affe"/>
        <w:spacing w:line="360" w:lineRule="auto"/>
        <w:ind w:firstLineChars="0" w:firstLine="0"/>
        <w:rPr>
          <w:rFonts w:ascii="Times New Roman"/>
        </w:rPr>
        <w:sectPr w:rsidR="0038097F" w:rsidRPr="003F0743" w:rsidSect="00DC4847">
          <w:pgSz w:w="11906" w:h="16838"/>
          <w:pgMar w:top="1440" w:right="1800" w:bottom="1440" w:left="1800" w:header="851" w:footer="992" w:gutter="0"/>
          <w:cols w:space="720"/>
          <w:docGrid w:type="lines" w:linePitch="312"/>
        </w:sectPr>
      </w:pPr>
    </w:p>
    <w:p w14:paraId="2845342C" w14:textId="77777777" w:rsidR="0038097F" w:rsidRPr="003F0743" w:rsidRDefault="0038098C">
      <w:pPr>
        <w:pStyle w:val="1"/>
        <w:jc w:val="center"/>
        <w:rPr>
          <w:b w:val="0"/>
          <w:sz w:val="32"/>
          <w:szCs w:val="32"/>
        </w:rPr>
      </w:pPr>
      <w:bookmarkStart w:id="100" w:name="_Toc154437901"/>
      <w:r w:rsidRPr="003F0743">
        <w:rPr>
          <w:b w:val="0"/>
          <w:sz w:val="32"/>
          <w:szCs w:val="32"/>
        </w:rPr>
        <w:lastRenderedPageBreak/>
        <w:t>附录</w:t>
      </w:r>
      <w:r w:rsidRPr="003F0743">
        <w:rPr>
          <w:b w:val="0"/>
          <w:sz w:val="32"/>
          <w:szCs w:val="32"/>
        </w:rPr>
        <w:t xml:space="preserve">A </w:t>
      </w:r>
      <w:r w:rsidRPr="003F0743">
        <w:rPr>
          <w:b w:val="0"/>
          <w:sz w:val="32"/>
          <w:szCs w:val="32"/>
        </w:rPr>
        <w:t>注浆材料抗水分散试验</w:t>
      </w:r>
      <w:bookmarkEnd w:id="100"/>
    </w:p>
    <w:p w14:paraId="01EF56CE" w14:textId="77777777" w:rsidR="0038097F" w:rsidRPr="003F0743" w:rsidRDefault="0038098C">
      <w:pPr>
        <w:adjustRightInd w:val="0"/>
        <w:snapToGrid w:val="0"/>
        <w:spacing w:line="360" w:lineRule="auto"/>
      </w:pPr>
      <w:r w:rsidRPr="003F0743">
        <w:t xml:space="preserve">A.0.1 </w:t>
      </w:r>
      <w:r w:rsidRPr="003F0743">
        <w:rPr>
          <w:rFonts w:hint="eastAsia"/>
        </w:rPr>
        <w:t>本方法适用于注浆材料抗水分散性能的测试，实验室温度应控制在</w:t>
      </w:r>
      <w:r w:rsidRPr="003F0743">
        <w:t>20</w:t>
      </w:r>
      <w:r w:rsidRPr="003F0743">
        <w:rPr>
          <w:rFonts w:hint="eastAsia"/>
        </w:rPr>
        <w:t>℃士</w:t>
      </w:r>
      <w:r w:rsidRPr="003F0743">
        <w:t>2</w:t>
      </w:r>
      <w:r w:rsidRPr="003F0743">
        <w:rPr>
          <w:rFonts w:hint="eastAsia"/>
        </w:rPr>
        <w:t>℃，相对湿度大于</w:t>
      </w:r>
      <w:r w:rsidRPr="003F0743">
        <w:t>50%</w:t>
      </w:r>
      <w:r w:rsidRPr="003F0743">
        <w:rPr>
          <w:rFonts w:hint="eastAsia"/>
        </w:rPr>
        <w:t>。</w:t>
      </w:r>
    </w:p>
    <w:p w14:paraId="55E1C6A5" w14:textId="77777777" w:rsidR="0038097F" w:rsidRPr="003F0743" w:rsidRDefault="0038098C">
      <w:pPr>
        <w:adjustRightInd w:val="0"/>
        <w:snapToGrid w:val="0"/>
        <w:spacing w:line="360" w:lineRule="auto"/>
      </w:pPr>
      <w:r w:rsidRPr="003F0743">
        <w:t xml:space="preserve">A.0.2 </w:t>
      </w:r>
      <w:r w:rsidRPr="003F0743">
        <w:rPr>
          <w:rFonts w:hint="eastAsia"/>
        </w:rPr>
        <w:t>试验用仪器设备应符合下列规定</w:t>
      </w:r>
      <w:r w:rsidRPr="003F0743">
        <w:t>:</w:t>
      </w:r>
    </w:p>
    <w:p w14:paraId="518E8F6B" w14:textId="77777777" w:rsidR="0038097F" w:rsidRPr="003F0743" w:rsidRDefault="0038098C">
      <w:pPr>
        <w:adjustRightInd w:val="0"/>
        <w:snapToGrid w:val="0"/>
        <w:spacing w:line="360" w:lineRule="auto"/>
        <w:ind w:firstLineChars="200" w:firstLine="420"/>
      </w:pPr>
      <w:r w:rsidRPr="003F0743">
        <w:t xml:space="preserve">1 </w:t>
      </w:r>
      <w:r w:rsidRPr="003F0743">
        <w:rPr>
          <w:rFonts w:hint="eastAsia"/>
        </w:rPr>
        <w:t>应采用</w:t>
      </w:r>
      <w:r w:rsidRPr="003F0743">
        <w:t>50mm</w:t>
      </w:r>
      <w:r w:rsidRPr="003F0743">
        <w:rPr>
          <w:rFonts w:hint="eastAsia"/>
        </w:rPr>
        <w:t>×</w:t>
      </w:r>
      <w:r w:rsidRPr="003F0743">
        <w:t>50mm</w:t>
      </w:r>
      <w:r w:rsidRPr="003F0743">
        <w:rPr>
          <w:rFonts w:hint="eastAsia"/>
        </w:rPr>
        <w:t>×</w:t>
      </w:r>
      <w:r w:rsidRPr="003F0743">
        <w:t>50mm</w:t>
      </w:r>
      <w:r w:rsidRPr="003F0743">
        <w:rPr>
          <w:rFonts w:hint="eastAsia"/>
        </w:rPr>
        <w:t>的立方体试模，试模材质应符合现行行业标准《混凝土试</w:t>
      </w:r>
      <w:r w:rsidRPr="003F0743">
        <w:rPr>
          <w:rFonts w:hint="eastAsia"/>
        </w:rPr>
        <w:t>模》</w:t>
      </w:r>
      <w:r w:rsidRPr="003F0743">
        <w:t>JG 237</w:t>
      </w:r>
      <w:r w:rsidRPr="003F0743">
        <w:rPr>
          <w:rFonts w:hint="eastAsia"/>
        </w:rPr>
        <w:t>的规定，试模应拼接牢固，振捣时不应变形。</w:t>
      </w:r>
    </w:p>
    <w:p w14:paraId="6520E6CB" w14:textId="77777777" w:rsidR="0038097F" w:rsidRPr="003F0743" w:rsidRDefault="0038098C">
      <w:pPr>
        <w:adjustRightInd w:val="0"/>
        <w:snapToGrid w:val="0"/>
        <w:spacing w:line="360" w:lineRule="auto"/>
        <w:ind w:firstLineChars="200" w:firstLine="420"/>
      </w:pPr>
      <w:r w:rsidRPr="003F0743">
        <w:t xml:space="preserve">2 </w:t>
      </w:r>
      <w:r w:rsidRPr="003F0743">
        <w:rPr>
          <w:rFonts w:hint="eastAsia"/>
        </w:rPr>
        <w:t>水箱高度不小于</w:t>
      </w:r>
      <w:r w:rsidRPr="003F0743">
        <w:t>105mm</w:t>
      </w:r>
      <w:r w:rsidRPr="003F0743">
        <w:rPr>
          <w:rFonts w:hint="eastAsia"/>
        </w:rPr>
        <w:t>，</w:t>
      </w:r>
      <w:r w:rsidRPr="003F0743">
        <w:t xml:space="preserve"> </w:t>
      </w:r>
      <w:r w:rsidRPr="003F0743">
        <w:rPr>
          <w:rFonts w:hint="eastAsia"/>
        </w:rPr>
        <w:t>长、宽尺寸宜满足能够容纳试模的要求，水温保持在</w:t>
      </w:r>
      <w:r w:rsidRPr="003F0743">
        <w:t>20</w:t>
      </w:r>
      <w:r w:rsidRPr="003F0743">
        <w:rPr>
          <w:rFonts w:hint="eastAsia"/>
        </w:rPr>
        <w:t>℃士</w:t>
      </w:r>
      <w:r w:rsidRPr="003F0743">
        <w:t>3</w:t>
      </w:r>
      <w:r w:rsidRPr="003F0743">
        <w:rPr>
          <w:rFonts w:hint="eastAsia"/>
        </w:rPr>
        <w:t>℃。</w:t>
      </w:r>
    </w:p>
    <w:p w14:paraId="3A42DB4E" w14:textId="77777777" w:rsidR="0038097F" w:rsidRPr="003F0743" w:rsidRDefault="0038098C">
      <w:pPr>
        <w:adjustRightInd w:val="0"/>
        <w:snapToGrid w:val="0"/>
        <w:spacing w:line="360" w:lineRule="auto"/>
        <w:ind w:firstLineChars="200" w:firstLine="420"/>
      </w:pPr>
      <w:r w:rsidRPr="003F0743">
        <w:t xml:space="preserve">3 </w:t>
      </w:r>
      <w:r w:rsidRPr="003F0743">
        <w:rPr>
          <w:rFonts w:hint="eastAsia"/>
        </w:rPr>
        <w:t>漏斗下口端面应为平面，尺寸宜满</w:t>
      </w:r>
      <w:r w:rsidRPr="003F0743">
        <w:t xml:space="preserve"> </w:t>
      </w:r>
      <w:r w:rsidRPr="003F0743">
        <w:rPr>
          <w:rFonts w:hint="eastAsia"/>
        </w:rPr>
        <w:t>足以下要求</w:t>
      </w:r>
      <w:r w:rsidRPr="003F0743">
        <w:t>:</w:t>
      </w:r>
      <w:r w:rsidRPr="003F0743">
        <w:rPr>
          <w:rFonts w:hint="eastAsia"/>
        </w:rPr>
        <w:t>漏斗下口内径</w:t>
      </w:r>
      <w:r w:rsidRPr="003F0743">
        <w:t>25mm</w:t>
      </w:r>
      <w:r w:rsidRPr="003F0743">
        <w:rPr>
          <w:rFonts w:hint="eastAsia"/>
        </w:rPr>
        <w:t>，管高</w:t>
      </w:r>
      <w:r w:rsidRPr="003F0743">
        <w:t>80mm</w:t>
      </w:r>
      <w:r w:rsidRPr="003F0743">
        <w:rPr>
          <w:rFonts w:hint="eastAsia"/>
        </w:rPr>
        <w:t>，漏斗高</w:t>
      </w:r>
      <w:r w:rsidRPr="003F0743">
        <w:t>260</w:t>
      </w:r>
      <w:r w:rsidRPr="003F0743">
        <w:rPr>
          <w:rFonts w:hint="eastAsia"/>
        </w:rPr>
        <w:t>m</w:t>
      </w:r>
      <w:r w:rsidRPr="003F0743">
        <w:t>m</w:t>
      </w:r>
      <w:r w:rsidRPr="003F0743">
        <w:rPr>
          <w:rFonts w:hint="eastAsia"/>
        </w:rPr>
        <w:t>。</w:t>
      </w:r>
    </w:p>
    <w:p w14:paraId="31E405D8" w14:textId="77777777" w:rsidR="0038097F" w:rsidRPr="003F0743" w:rsidRDefault="0038098C">
      <w:pPr>
        <w:adjustRightInd w:val="0"/>
        <w:snapToGrid w:val="0"/>
        <w:spacing w:line="360" w:lineRule="auto"/>
      </w:pPr>
      <w:r w:rsidRPr="003F0743">
        <w:t xml:space="preserve">A.0.3 </w:t>
      </w:r>
      <w:r w:rsidRPr="003F0743">
        <w:rPr>
          <w:rFonts w:hint="eastAsia"/>
        </w:rPr>
        <w:t>同步注浆材料水下成型与养护应按下列步骤进行</w:t>
      </w:r>
      <w:r w:rsidRPr="003F0743">
        <w:t>:</w:t>
      </w:r>
    </w:p>
    <w:p w14:paraId="13C10663" w14:textId="77777777" w:rsidR="0038097F" w:rsidRPr="003F0743" w:rsidRDefault="0038098C">
      <w:pPr>
        <w:adjustRightInd w:val="0"/>
        <w:snapToGrid w:val="0"/>
        <w:spacing w:line="360" w:lineRule="auto"/>
        <w:ind w:firstLineChars="200" w:firstLine="420"/>
      </w:pPr>
      <w:r w:rsidRPr="003F0743">
        <w:t xml:space="preserve">1 </w:t>
      </w:r>
      <w:r w:rsidRPr="003F0743">
        <w:rPr>
          <w:rFonts w:hint="eastAsia"/>
        </w:rPr>
        <w:t>将试模放人水箱，向水箱中注人水，超出试模上表面的水面高度不应小于</w:t>
      </w:r>
      <w:r w:rsidRPr="003F0743">
        <w:t>10mm</w:t>
      </w:r>
      <w:r w:rsidRPr="003F0743">
        <w:rPr>
          <w:rFonts w:hint="eastAsia"/>
        </w:rPr>
        <w:t>。</w:t>
      </w:r>
    </w:p>
    <w:p w14:paraId="6F1ED26A" w14:textId="77777777" w:rsidR="0038097F" w:rsidRPr="003F0743" w:rsidRDefault="0038098C">
      <w:pPr>
        <w:adjustRightInd w:val="0"/>
        <w:snapToGrid w:val="0"/>
        <w:spacing w:line="360" w:lineRule="auto"/>
        <w:ind w:firstLineChars="200" w:firstLine="420"/>
      </w:pPr>
      <w:r w:rsidRPr="003F0743">
        <w:t xml:space="preserve">2 </w:t>
      </w:r>
      <w:r w:rsidRPr="003F0743">
        <w:rPr>
          <w:rFonts w:hint="eastAsia"/>
        </w:rPr>
        <w:t>同步注浆材料试样的制备应符合现行行业标准《建筑砂浆基本性能试验方法标准》</w:t>
      </w:r>
      <w:r w:rsidRPr="003F0743">
        <w:t xml:space="preserve">JGJ/T70 </w:t>
      </w:r>
      <w:r w:rsidRPr="003F0743">
        <w:rPr>
          <w:rFonts w:hint="eastAsia"/>
        </w:rPr>
        <w:t>的有关规定。</w:t>
      </w:r>
    </w:p>
    <w:p w14:paraId="0C7B0D2B" w14:textId="77777777" w:rsidR="0038097F" w:rsidRPr="003F0743" w:rsidRDefault="0038098C">
      <w:pPr>
        <w:adjustRightInd w:val="0"/>
        <w:snapToGrid w:val="0"/>
        <w:spacing w:line="360" w:lineRule="auto"/>
        <w:ind w:firstLineChars="200" w:firstLine="420"/>
      </w:pPr>
      <w:r w:rsidRPr="003F0743">
        <w:t xml:space="preserve">3 </w:t>
      </w:r>
      <w:r w:rsidRPr="003F0743">
        <w:rPr>
          <w:rFonts w:hint="eastAsia"/>
        </w:rPr>
        <w:t>手持漏斗应保持漏斗下口端面高于水面</w:t>
      </w:r>
      <w:r w:rsidRPr="003F0743">
        <w:t>10mm</w:t>
      </w:r>
      <w:r w:rsidRPr="003F0743">
        <w:rPr>
          <w:rFonts w:hint="eastAsia"/>
        </w:rPr>
        <w:t>-</w:t>
      </w:r>
      <w:r w:rsidRPr="003F0743">
        <w:t>20mm</w:t>
      </w:r>
      <w:r w:rsidRPr="003F0743">
        <w:rPr>
          <w:rFonts w:hint="eastAsia"/>
        </w:rPr>
        <w:t>，向漏斗持续倒人注浆浆液，同时将漏斗缓慢插人试模底面，漏斗下口端面应紧贴试模内底面，缓慢上提漏斗应使浆液填充满试模，此过程应在</w:t>
      </w:r>
      <w:r w:rsidRPr="003F0743">
        <w:t>30</w:t>
      </w:r>
      <w:r w:rsidRPr="003F0743">
        <w:rPr>
          <w:rFonts w:hint="eastAsia"/>
        </w:rPr>
        <w:t>s</w:t>
      </w:r>
      <w:r w:rsidRPr="003F0743">
        <w:rPr>
          <w:rFonts w:hint="eastAsia"/>
        </w:rPr>
        <w:t>内完成。</w:t>
      </w:r>
    </w:p>
    <w:p w14:paraId="67B4EA62" w14:textId="77777777" w:rsidR="0038097F" w:rsidRPr="003F0743" w:rsidRDefault="0038098C">
      <w:pPr>
        <w:adjustRightInd w:val="0"/>
        <w:snapToGrid w:val="0"/>
        <w:spacing w:line="360" w:lineRule="auto"/>
        <w:ind w:firstLineChars="200" w:firstLine="420"/>
      </w:pPr>
      <w:r w:rsidRPr="003F0743">
        <w:t xml:space="preserve">4 </w:t>
      </w:r>
      <w:r w:rsidRPr="003F0743">
        <w:rPr>
          <w:rFonts w:hint="eastAsia"/>
        </w:rPr>
        <w:t>应按本条第</w:t>
      </w:r>
      <w:r w:rsidRPr="003F0743">
        <w:t>1</w:t>
      </w:r>
      <w:r w:rsidRPr="003F0743">
        <w:rPr>
          <w:rFonts w:hint="eastAsia"/>
        </w:rPr>
        <w:t>款一第</w:t>
      </w:r>
      <w:r w:rsidRPr="003F0743">
        <w:t>3</w:t>
      </w:r>
      <w:r w:rsidRPr="003F0743">
        <w:rPr>
          <w:rFonts w:hint="eastAsia"/>
        </w:rPr>
        <w:t>款步骤依次填充剩余试模，完成水下试件的成型。</w:t>
      </w:r>
    </w:p>
    <w:p w14:paraId="2290A18C" w14:textId="77777777" w:rsidR="0038097F" w:rsidRPr="003F0743" w:rsidRDefault="0038098C">
      <w:pPr>
        <w:adjustRightInd w:val="0"/>
        <w:snapToGrid w:val="0"/>
        <w:spacing w:line="360" w:lineRule="auto"/>
        <w:ind w:firstLineChars="200" w:firstLine="420"/>
      </w:pPr>
      <w:r w:rsidRPr="003F0743">
        <w:t xml:space="preserve">5 </w:t>
      </w:r>
      <w:r w:rsidRPr="003F0743">
        <w:rPr>
          <w:rFonts w:hint="eastAsia"/>
        </w:rPr>
        <w:t>成型完毕后</w:t>
      </w:r>
      <w:r w:rsidRPr="003F0743">
        <w:t xml:space="preserve"> </w:t>
      </w:r>
      <w:r w:rsidRPr="003F0743">
        <w:rPr>
          <w:rFonts w:hint="eastAsia"/>
        </w:rPr>
        <w:t>，应及时将漏斗抽离水面，并将试模从水中取出，静置</w:t>
      </w:r>
      <w:r w:rsidRPr="003F0743">
        <w:t>5min-10min</w:t>
      </w:r>
      <w:r w:rsidRPr="003F0743">
        <w:rPr>
          <w:rFonts w:hint="eastAsia"/>
        </w:rPr>
        <w:t>，使注浆材料浆体上附着水流出。</w:t>
      </w:r>
    </w:p>
    <w:p w14:paraId="21923993" w14:textId="77777777" w:rsidR="0038097F" w:rsidRPr="003F0743" w:rsidRDefault="0038098C">
      <w:pPr>
        <w:adjustRightInd w:val="0"/>
        <w:snapToGrid w:val="0"/>
        <w:spacing w:line="360" w:lineRule="auto"/>
        <w:ind w:firstLineChars="200" w:firstLine="420"/>
      </w:pPr>
      <w:r w:rsidRPr="003F0743">
        <w:t xml:space="preserve">6 </w:t>
      </w:r>
      <w:r w:rsidRPr="003F0743">
        <w:rPr>
          <w:rFonts w:hint="eastAsia"/>
        </w:rPr>
        <w:t>用木锤轻敲试模的两个侧面以促进排水，抹平试件表面后，应将试模放回水中养护。</w:t>
      </w:r>
    </w:p>
    <w:p w14:paraId="01B77B59" w14:textId="77777777" w:rsidR="0038097F" w:rsidRPr="003F0743" w:rsidRDefault="0038098C">
      <w:pPr>
        <w:adjustRightInd w:val="0"/>
        <w:snapToGrid w:val="0"/>
        <w:spacing w:line="360" w:lineRule="auto"/>
        <w:ind w:firstLineChars="200" w:firstLine="420"/>
      </w:pPr>
      <w:r w:rsidRPr="003F0743">
        <w:t xml:space="preserve">7 </w:t>
      </w:r>
      <w:r w:rsidRPr="003F0743">
        <w:rPr>
          <w:rFonts w:hint="eastAsia"/>
        </w:rPr>
        <w:t>带模养护</w:t>
      </w:r>
      <w:r w:rsidRPr="003F0743">
        <w:t>3d</w:t>
      </w:r>
      <w:r w:rsidRPr="003F0743">
        <w:rPr>
          <w:rFonts w:hint="eastAsia"/>
        </w:rPr>
        <w:t>后拆模，拆模后应将试块继续放人水中养</w:t>
      </w:r>
      <w:r w:rsidRPr="003F0743">
        <w:rPr>
          <w:rFonts w:hint="eastAsia"/>
        </w:rPr>
        <w:t>护，养护全过程的水温应为</w:t>
      </w:r>
      <w:r w:rsidRPr="003F0743">
        <w:t>20</w:t>
      </w:r>
      <w:r w:rsidRPr="003F0743">
        <w:rPr>
          <w:rFonts w:hint="eastAsia"/>
        </w:rPr>
        <w:t>℃士</w:t>
      </w:r>
      <w:r w:rsidRPr="003F0743">
        <w:t>3</w:t>
      </w:r>
      <w:r w:rsidRPr="003F0743">
        <w:rPr>
          <w:rFonts w:hint="eastAsia"/>
        </w:rPr>
        <w:t>℃，养护至</w:t>
      </w:r>
      <w:r w:rsidRPr="003F0743">
        <w:t>28d</w:t>
      </w:r>
      <w:r w:rsidRPr="003F0743">
        <w:rPr>
          <w:rFonts w:hint="eastAsia"/>
        </w:rPr>
        <w:t>龄期后，进行试验。</w:t>
      </w:r>
    </w:p>
    <w:p w14:paraId="7703A89F" w14:textId="77777777" w:rsidR="0038097F" w:rsidRPr="003F0743" w:rsidRDefault="0038098C">
      <w:pPr>
        <w:adjustRightInd w:val="0"/>
        <w:snapToGrid w:val="0"/>
        <w:spacing w:line="360" w:lineRule="auto"/>
      </w:pPr>
      <w:r w:rsidRPr="003F0743">
        <w:t xml:space="preserve">A.0.4 </w:t>
      </w:r>
      <w:r w:rsidRPr="003F0743">
        <w:rPr>
          <w:rFonts w:hint="eastAsia"/>
        </w:rPr>
        <w:t>空气中同步注浆材料的成型与养护试验应符合现行行业标准《建筑砂浆基本性能试验方法标准》</w:t>
      </w:r>
      <w:r w:rsidRPr="003F0743">
        <w:t>JGJ/T70</w:t>
      </w:r>
      <w:r w:rsidRPr="003F0743">
        <w:rPr>
          <w:rFonts w:hint="eastAsia"/>
        </w:rPr>
        <w:t>的规定。</w:t>
      </w:r>
    </w:p>
    <w:p w14:paraId="6268CACE" w14:textId="77777777" w:rsidR="0038097F" w:rsidRPr="003F0743" w:rsidRDefault="0038098C">
      <w:pPr>
        <w:adjustRightInd w:val="0"/>
        <w:snapToGrid w:val="0"/>
        <w:spacing w:line="360" w:lineRule="auto"/>
      </w:pPr>
      <w:r w:rsidRPr="003F0743">
        <w:t xml:space="preserve">A.0.5 </w:t>
      </w:r>
      <w:r w:rsidRPr="003F0743">
        <w:rPr>
          <w:rFonts w:hint="eastAsia"/>
        </w:rPr>
        <w:t>水泥基同步注浆材料抗压强度试验应按本规程第</w:t>
      </w:r>
      <w:r w:rsidRPr="003F0743">
        <w:t>4.2.5</w:t>
      </w:r>
      <w:r w:rsidRPr="003F0743">
        <w:rPr>
          <w:rFonts w:hint="eastAsia"/>
        </w:rPr>
        <w:t>条进行。</w:t>
      </w:r>
    </w:p>
    <w:p w14:paraId="69393918" w14:textId="77777777" w:rsidR="0038097F" w:rsidRPr="003F0743" w:rsidRDefault="0038098C">
      <w:pPr>
        <w:adjustRightInd w:val="0"/>
        <w:snapToGrid w:val="0"/>
        <w:spacing w:line="360" w:lineRule="auto"/>
      </w:pPr>
      <w:r w:rsidRPr="003F0743">
        <w:t xml:space="preserve">A.0.6 </w:t>
      </w:r>
      <w:r w:rsidRPr="003F0743">
        <w:rPr>
          <w:rFonts w:hint="eastAsia"/>
        </w:rPr>
        <w:t>水陆强度比应按下式计算：</w:t>
      </w:r>
    </w:p>
    <w:p w14:paraId="53503C03" w14:textId="77777777" w:rsidR="0038097F" w:rsidRPr="003F0743" w:rsidRDefault="0038098C">
      <w:pPr>
        <w:widowControl/>
        <w:jc w:val="left"/>
        <w:rPr>
          <w:rFonts w:eastAsia="黑体"/>
          <w:bCs/>
          <w:szCs w:val="21"/>
        </w:rPr>
      </w:pPr>
      <m:oMathPara>
        <m:oMath>
          <m:r>
            <m:rPr>
              <m:sty m:val="p"/>
            </m:rPr>
            <w:rPr>
              <w:rFonts w:ascii="Cambria Math" w:eastAsia="AdobeHeitiStd-Regular" w:hAnsi="Cambria Math" w:cs="AdobeHeitiStd-Regular" w:hint="eastAsia"/>
              <w:kern w:val="0"/>
              <w:sz w:val="24"/>
            </w:rPr>
            <m:t>S</m:t>
          </m:r>
          <m:r>
            <m:rPr>
              <m:nor/>
            </m:rPr>
            <w:rPr>
              <w:rFonts w:ascii="Cambria Math" w:eastAsia="AdobeHeitiStd-Regular" w:hAnsi="Cambria Math" w:cs="AdobeHeitiStd-Regular"/>
              <w:kern w:val="0"/>
              <w:sz w:val="24"/>
              <w:vertAlign w:val="subscript"/>
            </w:rPr>
            <m:t>R</m:t>
          </m:r>
          <m:r>
            <m:rPr>
              <m:sty m:val="p"/>
            </m:rPr>
            <w:rPr>
              <w:rFonts w:ascii="Cambria Math" w:eastAsia="Cambria Math" w:hAnsi="Cambria Math" w:cs="Cambria Math"/>
              <w:szCs w:val="21"/>
            </w:rPr>
            <m:t>=</m:t>
          </m:r>
          <m:f>
            <m:fPr>
              <m:ctrlPr>
                <w:rPr>
                  <w:rFonts w:ascii="Cambria Math" w:eastAsia="Cambria Math" w:hAnsi="Cambria Math"/>
                  <w:bCs/>
                  <w:szCs w:val="21"/>
                </w:rPr>
              </m:ctrlPr>
            </m:fPr>
            <m:num>
              <m:r>
                <m:rPr>
                  <m:sty m:val="p"/>
                </m:rPr>
                <w:rPr>
                  <w:rFonts w:ascii="Cambria Math" w:eastAsia="Cambria Math" w:hAnsi="Cambria Math" w:cs="Cambria Math"/>
                  <w:szCs w:val="21"/>
                </w:rPr>
                <m:t>S</m:t>
              </m:r>
              <m:r>
                <m:rPr>
                  <m:nor/>
                </m:rPr>
                <w:rPr>
                  <w:rFonts w:ascii="Cambria Math" w:eastAsia="AdobeHeitiStd-Regular" w:hAnsi="Cambria Math" w:cs="AdobeHeitiStd-Regular" w:hint="eastAsia"/>
                  <w:kern w:val="0"/>
                  <w:sz w:val="24"/>
                  <w:vertAlign w:val="subscript"/>
                </w:rPr>
                <m:t>w</m:t>
              </m:r>
            </m:num>
            <m:den>
              <m:r>
                <m:rPr>
                  <m:sty m:val="p"/>
                </m:rPr>
                <w:rPr>
                  <w:rFonts w:ascii="Cambria Math" w:eastAsia="Cambria Math" w:hAnsi="Cambria Math" w:cs="Cambria Math"/>
                  <w:szCs w:val="21"/>
                </w:rPr>
                <m:t>S</m:t>
              </m:r>
              <m:r>
                <m:rPr>
                  <m:nor/>
                </m:rPr>
                <w:rPr>
                  <w:rFonts w:ascii="Cambria Math" w:eastAsia="AdobeHeitiStd-Regular" w:hAnsi="Cambria Math" w:cs="AdobeHeitiStd-Regular" w:hint="eastAsia"/>
                  <w:kern w:val="0"/>
                  <w:sz w:val="24"/>
                  <w:vertAlign w:val="subscript"/>
                </w:rPr>
                <m:t>a</m:t>
              </m:r>
            </m:den>
          </m:f>
          <m:r>
            <w:rPr>
              <w:rFonts w:ascii="Cambria Math" w:eastAsiaTheme="minorEastAsia" w:hAnsi="Cambria Math" w:hint="eastAsia"/>
              <w:szCs w:val="21"/>
            </w:rPr>
            <m:t>×</m:t>
          </m:r>
          <m:r>
            <w:rPr>
              <w:rFonts w:ascii="Cambria Math" w:eastAsia="Cambria Math" w:hAnsi="Cambria Math"/>
              <w:szCs w:val="21"/>
            </w:rPr>
            <m:t>100</m:t>
          </m:r>
        </m:oMath>
      </m:oMathPara>
    </w:p>
    <w:p w14:paraId="481B2751" w14:textId="77777777" w:rsidR="0038097F" w:rsidRPr="003F0743" w:rsidRDefault="0038098C">
      <w:pPr>
        <w:adjustRightInd w:val="0"/>
        <w:snapToGrid w:val="0"/>
        <w:spacing w:line="360" w:lineRule="auto"/>
        <w:ind w:firstLineChars="200" w:firstLine="420"/>
      </w:pPr>
      <w:r w:rsidRPr="003F0743">
        <w:rPr>
          <w:rFonts w:hint="eastAsia"/>
        </w:rPr>
        <w:t>式中：</w:t>
      </w:r>
      <w:r w:rsidRPr="003F0743">
        <w:rPr>
          <w:rFonts w:hint="eastAsia"/>
        </w:rPr>
        <w:t>S</w:t>
      </w:r>
      <w:r w:rsidRPr="003F0743">
        <w:rPr>
          <w:vertAlign w:val="subscript"/>
        </w:rPr>
        <w:t>R</w:t>
      </w:r>
      <w:r w:rsidRPr="003F0743">
        <w:rPr>
          <w:rFonts w:hint="eastAsia"/>
        </w:rPr>
        <w:t>——水陆强度比（</w:t>
      </w:r>
      <w:r w:rsidRPr="003F0743">
        <w:rPr>
          <w:rFonts w:hint="eastAsia"/>
        </w:rPr>
        <w:t>%</w:t>
      </w:r>
      <w:r w:rsidRPr="003F0743">
        <w:rPr>
          <w:rFonts w:hint="eastAsia"/>
        </w:rPr>
        <w:t>），精确至</w:t>
      </w:r>
      <w:r w:rsidRPr="003F0743">
        <w:rPr>
          <w:rFonts w:hint="eastAsia"/>
        </w:rPr>
        <w:t>0</w:t>
      </w:r>
      <w:r w:rsidRPr="003F0743">
        <w:t>.1</w:t>
      </w:r>
      <w:r w:rsidRPr="003F0743">
        <w:rPr>
          <w:rFonts w:hint="eastAsia"/>
        </w:rPr>
        <w:t>；</w:t>
      </w:r>
    </w:p>
    <w:p w14:paraId="54C01B4D" w14:textId="77777777" w:rsidR="0038097F" w:rsidRPr="003F0743" w:rsidRDefault="0038098C">
      <w:pPr>
        <w:adjustRightInd w:val="0"/>
        <w:snapToGrid w:val="0"/>
        <w:spacing w:line="360" w:lineRule="auto"/>
        <w:ind w:firstLineChars="500" w:firstLine="1050"/>
      </w:pPr>
      <w:proofErr w:type="spellStart"/>
      <w:r w:rsidRPr="003F0743">
        <w:rPr>
          <w:rFonts w:hint="eastAsia"/>
        </w:rPr>
        <w:t>S</w:t>
      </w:r>
      <w:r w:rsidRPr="003F0743">
        <w:rPr>
          <w:rFonts w:hint="eastAsia"/>
          <w:vertAlign w:val="subscript"/>
        </w:rPr>
        <w:t>w</w:t>
      </w:r>
      <w:proofErr w:type="spellEnd"/>
      <w:r w:rsidRPr="003F0743">
        <w:rPr>
          <w:rFonts w:hint="eastAsia"/>
        </w:rPr>
        <w:t>——水中成型试件的</w:t>
      </w:r>
      <w:r w:rsidRPr="003F0743">
        <w:rPr>
          <w:rFonts w:hint="eastAsia"/>
        </w:rPr>
        <w:t>2</w:t>
      </w:r>
      <w:r w:rsidRPr="003F0743">
        <w:t>8</w:t>
      </w:r>
      <w:r w:rsidRPr="003F0743">
        <w:rPr>
          <w:rFonts w:hint="eastAsia"/>
        </w:rPr>
        <w:t>d</w:t>
      </w:r>
      <w:r w:rsidRPr="003F0743">
        <w:rPr>
          <w:rFonts w:hint="eastAsia"/>
        </w:rPr>
        <w:t>抗压强度（</w:t>
      </w:r>
      <w:r w:rsidRPr="003F0743">
        <w:rPr>
          <w:rFonts w:hint="eastAsia"/>
        </w:rPr>
        <w:t>M</w:t>
      </w:r>
      <w:r w:rsidRPr="003F0743">
        <w:t>P</w:t>
      </w:r>
      <w:r w:rsidRPr="003F0743">
        <w:rPr>
          <w:rFonts w:hint="eastAsia"/>
        </w:rPr>
        <w:t>a</w:t>
      </w:r>
      <w:r w:rsidRPr="003F0743">
        <w:rPr>
          <w:rFonts w:hint="eastAsia"/>
        </w:rPr>
        <w:t>）；</w:t>
      </w:r>
    </w:p>
    <w:p w14:paraId="68E440BF" w14:textId="77777777" w:rsidR="0038097F" w:rsidRPr="003F0743" w:rsidRDefault="0038098C">
      <w:pPr>
        <w:adjustRightInd w:val="0"/>
        <w:snapToGrid w:val="0"/>
        <w:spacing w:line="360" w:lineRule="auto"/>
        <w:ind w:firstLineChars="500" w:firstLine="1050"/>
      </w:pPr>
      <w:r w:rsidRPr="003F0743">
        <w:rPr>
          <w:rFonts w:hint="eastAsia"/>
        </w:rPr>
        <w:t>S</w:t>
      </w:r>
      <w:r w:rsidRPr="003F0743">
        <w:rPr>
          <w:rFonts w:hint="eastAsia"/>
          <w:vertAlign w:val="subscript"/>
        </w:rPr>
        <w:t>a</w:t>
      </w:r>
      <w:r w:rsidRPr="003F0743">
        <w:rPr>
          <w:rFonts w:hint="eastAsia"/>
        </w:rPr>
        <w:t>——空气中成型试件的</w:t>
      </w:r>
      <w:r w:rsidRPr="003F0743">
        <w:rPr>
          <w:rFonts w:hint="eastAsia"/>
        </w:rPr>
        <w:t>2</w:t>
      </w:r>
      <w:r w:rsidRPr="003F0743">
        <w:t>8</w:t>
      </w:r>
      <w:r w:rsidRPr="003F0743">
        <w:rPr>
          <w:rFonts w:hint="eastAsia"/>
        </w:rPr>
        <w:t>d</w:t>
      </w:r>
      <w:r w:rsidRPr="003F0743">
        <w:rPr>
          <w:rFonts w:hint="eastAsia"/>
        </w:rPr>
        <w:t>抗压强度（</w:t>
      </w:r>
      <w:r w:rsidRPr="003F0743">
        <w:rPr>
          <w:rFonts w:hint="eastAsia"/>
        </w:rPr>
        <w:t>M</w:t>
      </w:r>
      <w:r w:rsidRPr="003F0743">
        <w:t>P</w:t>
      </w:r>
      <w:r w:rsidRPr="003F0743">
        <w:rPr>
          <w:rFonts w:hint="eastAsia"/>
        </w:rPr>
        <w:t>a</w:t>
      </w:r>
      <w:r w:rsidRPr="003F0743">
        <w:rPr>
          <w:rFonts w:hint="eastAsia"/>
        </w:rPr>
        <w:t>）。</w:t>
      </w:r>
    </w:p>
    <w:p w14:paraId="1794CF2F" w14:textId="77777777" w:rsidR="0038097F" w:rsidRPr="003F0743" w:rsidRDefault="0038097F"/>
    <w:p w14:paraId="42DCF1DA" w14:textId="77777777" w:rsidR="0038097F" w:rsidRPr="003F0743" w:rsidRDefault="0038097F"/>
    <w:p w14:paraId="3136FF61" w14:textId="77777777" w:rsidR="0038097F" w:rsidRPr="003F0743" w:rsidRDefault="0038098C">
      <w:pPr>
        <w:pStyle w:val="1"/>
        <w:jc w:val="center"/>
        <w:rPr>
          <w:b w:val="0"/>
          <w:sz w:val="32"/>
          <w:szCs w:val="32"/>
        </w:rPr>
      </w:pPr>
      <w:bookmarkStart w:id="101" w:name="_Toc154437902"/>
      <w:r w:rsidRPr="003F0743">
        <w:rPr>
          <w:b w:val="0"/>
          <w:sz w:val="32"/>
          <w:szCs w:val="32"/>
        </w:rPr>
        <w:lastRenderedPageBreak/>
        <w:t>附录</w:t>
      </w:r>
      <w:r w:rsidRPr="003F0743">
        <w:rPr>
          <w:b w:val="0"/>
          <w:sz w:val="32"/>
          <w:szCs w:val="32"/>
        </w:rPr>
        <w:t xml:space="preserve">B </w:t>
      </w:r>
      <w:r w:rsidRPr="003F0743">
        <w:rPr>
          <w:b w:val="0"/>
          <w:sz w:val="32"/>
          <w:szCs w:val="32"/>
        </w:rPr>
        <w:t>浆液试块抗压强度试验</w:t>
      </w:r>
      <w:r w:rsidRPr="003F0743">
        <w:rPr>
          <w:rFonts w:hint="eastAsia"/>
          <w:b w:val="0"/>
          <w:sz w:val="32"/>
          <w:szCs w:val="32"/>
        </w:rPr>
        <w:t>评定</w:t>
      </w:r>
      <w:bookmarkEnd w:id="101"/>
    </w:p>
    <w:p w14:paraId="25EFF525" w14:textId="77777777" w:rsidR="0038097F" w:rsidRPr="003F0743" w:rsidRDefault="0038098C">
      <w:pPr>
        <w:adjustRightInd w:val="0"/>
        <w:snapToGrid w:val="0"/>
        <w:spacing w:line="360" w:lineRule="auto"/>
      </w:pPr>
      <w:r w:rsidRPr="003F0743">
        <w:rPr>
          <w:bCs/>
        </w:rPr>
        <w:t>B.0.1</w:t>
      </w:r>
      <w:r w:rsidRPr="003F0743">
        <w:t xml:space="preserve"> </w:t>
      </w:r>
      <w:r w:rsidRPr="003F0743">
        <w:t>评定强度应以标准养护</w:t>
      </w:r>
      <w:r w:rsidRPr="003F0743">
        <w:t>28d</w:t>
      </w:r>
      <w:r w:rsidRPr="003F0743">
        <w:t>的试件为准，试件为边长</w:t>
      </w:r>
      <w:r w:rsidRPr="003F0743">
        <w:t>50mm</w:t>
      </w:r>
      <w:r w:rsidRPr="003F0743">
        <w:t>的立方体，每组</w:t>
      </w:r>
      <w:r w:rsidRPr="003F0743">
        <w:t>6</w:t>
      </w:r>
      <w:r w:rsidRPr="003F0743">
        <w:t>个试件。制取组数应符合下列规定</w:t>
      </w:r>
      <w:r w:rsidRPr="003F0743">
        <w:t>:</w:t>
      </w:r>
    </w:p>
    <w:p w14:paraId="019C5C2B" w14:textId="77777777" w:rsidR="0038097F" w:rsidRPr="003F0743" w:rsidRDefault="0038098C">
      <w:pPr>
        <w:adjustRightInd w:val="0"/>
        <w:snapToGrid w:val="0"/>
        <w:spacing w:line="360" w:lineRule="auto"/>
        <w:ind w:firstLineChars="200" w:firstLine="420"/>
      </w:pPr>
      <w:r w:rsidRPr="003F0743">
        <w:t>1</w:t>
      </w:r>
      <w:r w:rsidRPr="003F0743">
        <w:rPr>
          <w:rFonts w:hint="eastAsia"/>
        </w:rPr>
        <w:t>、浆液</w:t>
      </w:r>
      <w:r w:rsidRPr="003F0743">
        <w:t>应随机取样，分别制取试件</w:t>
      </w:r>
      <w:r w:rsidRPr="003F0743">
        <w:rPr>
          <w:rFonts w:hint="eastAsia"/>
        </w:rPr>
        <w:t>，</w:t>
      </w:r>
      <w:r w:rsidRPr="003F0743">
        <w:t>每工作班应制取</w:t>
      </w:r>
      <w:r w:rsidRPr="003F0743">
        <w:t>2</w:t>
      </w:r>
      <w:r w:rsidRPr="003F0743">
        <w:t>组</w:t>
      </w:r>
      <w:r w:rsidRPr="003F0743">
        <w:rPr>
          <w:rFonts w:hint="eastAsia"/>
        </w:rPr>
        <w:t>，每组</w:t>
      </w:r>
      <w:r w:rsidRPr="003F0743">
        <w:t>6</w:t>
      </w:r>
      <w:r w:rsidRPr="003F0743">
        <w:rPr>
          <w:rFonts w:hint="eastAsia"/>
        </w:rPr>
        <w:t>个。</w:t>
      </w:r>
    </w:p>
    <w:p w14:paraId="66889B49" w14:textId="77777777" w:rsidR="0038097F" w:rsidRPr="003F0743" w:rsidRDefault="0038098C">
      <w:pPr>
        <w:adjustRightInd w:val="0"/>
        <w:snapToGrid w:val="0"/>
        <w:spacing w:line="360" w:lineRule="auto"/>
        <w:ind w:firstLineChars="200" w:firstLine="420"/>
      </w:pPr>
      <w:r w:rsidRPr="003F0743">
        <w:rPr>
          <w:rFonts w:hint="eastAsia"/>
        </w:rPr>
        <w:t>2</w:t>
      </w:r>
      <w:r w:rsidRPr="003F0743">
        <w:rPr>
          <w:rFonts w:hint="eastAsia"/>
        </w:rPr>
        <w:t>、试块</w:t>
      </w:r>
      <w:r w:rsidRPr="003F0743">
        <w:t>制取与</w:t>
      </w:r>
      <w:r w:rsidRPr="003F0743">
        <w:rPr>
          <w:rFonts w:hint="eastAsia"/>
        </w:rPr>
        <w:t>盾构掘进</w:t>
      </w:r>
      <w:r w:rsidRPr="003F0743">
        <w:t>同条件养护，以检查各施工阶段强度。</w:t>
      </w:r>
      <w:r w:rsidRPr="003F0743">
        <w:br/>
      </w:r>
      <w:r w:rsidRPr="003F0743">
        <w:rPr>
          <w:bCs/>
        </w:rPr>
        <w:t xml:space="preserve">B.0.2 </w:t>
      </w:r>
      <w:r w:rsidRPr="003F0743">
        <w:t>试验</w:t>
      </w:r>
      <w:r w:rsidRPr="003F0743">
        <w:t> </w:t>
      </w:r>
      <w:r w:rsidRPr="003F0743">
        <w:t>及计算方法应符合现行《建筑砂浆基本试验方法》</w:t>
      </w:r>
      <w:r w:rsidRPr="003F0743">
        <w:t>(JGJ/T 70)</w:t>
      </w:r>
      <w:r w:rsidRPr="003F0743">
        <w:rPr>
          <w:rFonts w:hint="eastAsia"/>
        </w:rPr>
        <w:t>、</w:t>
      </w:r>
      <w:r w:rsidRPr="003F0743">
        <w:t>《水泥胶砂强度检验方法</w:t>
      </w:r>
      <w:r w:rsidRPr="003F0743">
        <w:t>(ISO </w:t>
      </w:r>
      <w:r w:rsidRPr="003F0743">
        <w:t>法</w:t>
      </w:r>
      <w:r w:rsidRPr="003F0743">
        <w:t>)</w:t>
      </w:r>
      <w:r w:rsidRPr="003F0743">
        <w:t>》</w:t>
      </w:r>
      <w:r w:rsidRPr="003F0743">
        <w:t>( GB/T17671)</w:t>
      </w:r>
      <w:r w:rsidRPr="003F0743">
        <w:t>的规定。</w:t>
      </w:r>
      <w:r w:rsidRPr="003F0743">
        <w:br/>
      </w:r>
      <w:r w:rsidRPr="003F0743">
        <w:rPr>
          <w:bCs/>
        </w:rPr>
        <w:t>B.0.3</w:t>
      </w:r>
      <w:r w:rsidRPr="003F0743">
        <w:t xml:space="preserve"> </w:t>
      </w:r>
      <w:r w:rsidRPr="003F0743">
        <w:t>水泥砂浆</w:t>
      </w:r>
      <w:r w:rsidRPr="003F0743">
        <w:t> </w:t>
      </w:r>
      <w:r w:rsidRPr="003F0743">
        <w:t>强度的合格标准应符合下列规定</w:t>
      </w:r>
      <w:r w:rsidRPr="003F0743">
        <w:t>:</w:t>
      </w:r>
    </w:p>
    <w:p w14:paraId="21BA2C2B" w14:textId="77777777" w:rsidR="0038097F" w:rsidRPr="003F0743" w:rsidRDefault="0038098C">
      <w:pPr>
        <w:adjustRightInd w:val="0"/>
        <w:snapToGrid w:val="0"/>
        <w:spacing w:line="360" w:lineRule="auto"/>
        <w:ind w:firstLineChars="200" w:firstLine="420"/>
      </w:pPr>
      <w:r w:rsidRPr="003F0743">
        <w:t>1</w:t>
      </w:r>
      <w:r w:rsidRPr="003F0743">
        <w:rPr>
          <w:rFonts w:hint="eastAsia"/>
        </w:rPr>
        <w:t>、</w:t>
      </w:r>
      <w:r w:rsidRPr="003F0743">
        <w:t>每组</w:t>
      </w:r>
      <w:r w:rsidRPr="003F0743">
        <w:rPr>
          <w:rFonts w:hint="eastAsia"/>
        </w:rPr>
        <w:t>试块测定</w:t>
      </w:r>
      <w:r w:rsidRPr="003F0743">
        <w:t>6</w:t>
      </w:r>
      <w:r w:rsidRPr="003F0743">
        <w:t>个抗压强度值</w:t>
      </w:r>
      <w:r w:rsidRPr="003F0743">
        <w:rPr>
          <w:rFonts w:hint="eastAsia"/>
        </w:rPr>
        <w:t>，</w:t>
      </w:r>
      <w:r w:rsidRPr="003F0743">
        <w:t>平均强度不低于设计强度等级。</w:t>
      </w:r>
    </w:p>
    <w:p w14:paraId="7E3D3B18" w14:textId="77777777" w:rsidR="0038097F" w:rsidRPr="003F0743" w:rsidRDefault="0038098C">
      <w:pPr>
        <w:adjustRightInd w:val="0"/>
        <w:snapToGrid w:val="0"/>
        <w:spacing w:line="360" w:lineRule="auto"/>
        <w:ind w:firstLineChars="200" w:firstLine="420"/>
      </w:pPr>
      <w:r w:rsidRPr="003F0743">
        <w:t>2</w:t>
      </w:r>
      <w:r w:rsidRPr="003F0743">
        <w:rPr>
          <w:rFonts w:hint="eastAsia"/>
        </w:rPr>
        <w:t>、</w:t>
      </w:r>
      <w:r w:rsidRPr="003F0743">
        <w:t>任意一组的强度不低于设计强度等级的</w:t>
      </w:r>
      <w:r w:rsidRPr="003F0743">
        <w:t>85%</w:t>
      </w:r>
      <w:r w:rsidRPr="003F0743">
        <w:t>。</w:t>
      </w:r>
      <w:r w:rsidRPr="003F0743">
        <w:br/>
      </w:r>
      <w:r w:rsidRPr="003F0743">
        <w:rPr>
          <w:bCs/>
        </w:rPr>
        <w:t>B.0.4</w:t>
      </w:r>
      <w:r w:rsidRPr="003F0743">
        <w:t xml:space="preserve"> </w:t>
      </w:r>
      <w:r w:rsidRPr="003F0743">
        <w:t>实测强度评为不合格时，相应分项工程应为不合格。</w:t>
      </w:r>
    </w:p>
    <w:p w14:paraId="38A360CF" w14:textId="77777777" w:rsidR="003F0743" w:rsidRDefault="003F0743">
      <w:pPr>
        <w:adjustRightInd w:val="0"/>
        <w:snapToGrid w:val="0"/>
        <w:spacing w:line="360" w:lineRule="auto"/>
        <w:sectPr w:rsidR="003F0743" w:rsidSect="00DC4847">
          <w:pgSz w:w="11906" w:h="16838"/>
          <w:pgMar w:top="1440" w:right="1800" w:bottom="1440" w:left="1800" w:header="851" w:footer="992" w:gutter="0"/>
          <w:cols w:space="720"/>
          <w:docGrid w:type="lines" w:linePitch="312"/>
        </w:sectPr>
      </w:pPr>
    </w:p>
    <w:p w14:paraId="3D5B86A3" w14:textId="77777777" w:rsidR="0038097F" w:rsidRPr="003F0743" w:rsidRDefault="0038098C">
      <w:pPr>
        <w:pStyle w:val="1"/>
        <w:jc w:val="center"/>
        <w:rPr>
          <w:b w:val="0"/>
          <w:sz w:val="32"/>
          <w:szCs w:val="32"/>
        </w:rPr>
      </w:pPr>
      <w:bookmarkStart w:id="102" w:name="_Toc154437903"/>
      <w:r w:rsidRPr="003F0743">
        <w:rPr>
          <w:b w:val="0"/>
          <w:sz w:val="32"/>
          <w:szCs w:val="32"/>
        </w:rPr>
        <w:lastRenderedPageBreak/>
        <w:t>附录</w:t>
      </w:r>
      <w:r w:rsidRPr="003F0743">
        <w:rPr>
          <w:b w:val="0"/>
          <w:sz w:val="32"/>
          <w:szCs w:val="32"/>
        </w:rPr>
        <w:t xml:space="preserve">C </w:t>
      </w:r>
      <w:r w:rsidRPr="003F0743">
        <w:rPr>
          <w:rFonts w:hint="eastAsia"/>
          <w:b w:val="0"/>
          <w:sz w:val="32"/>
          <w:szCs w:val="32"/>
        </w:rPr>
        <w:t>探地雷达法检验流程</w:t>
      </w:r>
      <w:bookmarkEnd w:id="102"/>
    </w:p>
    <w:p w14:paraId="7B48FF51"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C.0.1 </w:t>
      </w:r>
      <w:r w:rsidRPr="003F0743">
        <w:rPr>
          <w:rFonts w:ascii="Times New Roman"/>
        </w:rPr>
        <w:t>检测装备</w:t>
      </w:r>
    </w:p>
    <w:p w14:paraId="3A77BA0A" w14:textId="77777777" w:rsidR="0038097F" w:rsidRPr="003F0743" w:rsidRDefault="0038098C">
      <w:pPr>
        <w:pStyle w:val="affe"/>
        <w:spacing w:line="360" w:lineRule="auto"/>
        <w:ind w:firstLine="420"/>
        <w:rPr>
          <w:rFonts w:ascii="Times New Roman"/>
        </w:rPr>
      </w:pPr>
      <w:r w:rsidRPr="003F0743">
        <w:rPr>
          <w:rFonts w:ascii="Times New Roman"/>
        </w:rPr>
        <w:t xml:space="preserve">1  </w:t>
      </w:r>
      <w:r w:rsidRPr="003F0743">
        <w:rPr>
          <w:rFonts w:ascii="Times New Roman"/>
        </w:rPr>
        <w:t>雷达设备应具有防尘、防潮、防震性能，并应满足现场温度和湿度环境的要求。</w:t>
      </w:r>
    </w:p>
    <w:p w14:paraId="1E28F5F7" w14:textId="77777777" w:rsidR="0038097F" w:rsidRPr="003F0743" w:rsidRDefault="0038098C">
      <w:pPr>
        <w:pStyle w:val="affe"/>
        <w:spacing w:line="360" w:lineRule="auto"/>
        <w:ind w:firstLine="420"/>
        <w:rPr>
          <w:rFonts w:ascii="Times New Roman"/>
        </w:rPr>
      </w:pPr>
      <w:r w:rsidRPr="003F0743">
        <w:rPr>
          <w:rFonts w:ascii="Times New Roman"/>
        </w:rPr>
        <w:t xml:space="preserve">2  </w:t>
      </w:r>
      <w:r w:rsidRPr="003F0743">
        <w:rPr>
          <w:rFonts w:ascii="Times New Roman"/>
        </w:rPr>
        <w:t>雷达设备必须按规定定期检查、自校准和保养。</w:t>
      </w:r>
    </w:p>
    <w:p w14:paraId="2470C086" w14:textId="77777777" w:rsidR="0038097F" w:rsidRPr="003F0743" w:rsidRDefault="0038098C">
      <w:pPr>
        <w:pStyle w:val="affe"/>
        <w:spacing w:line="360" w:lineRule="auto"/>
        <w:ind w:firstLine="420"/>
        <w:rPr>
          <w:rFonts w:ascii="Times New Roman"/>
        </w:rPr>
      </w:pPr>
      <w:r w:rsidRPr="003F0743">
        <w:rPr>
          <w:rFonts w:ascii="Times New Roman"/>
        </w:rPr>
        <w:t xml:space="preserve">3  </w:t>
      </w:r>
      <w:r w:rsidRPr="003F0743">
        <w:rPr>
          <w:rFonts w:ascii="Times New Roman"/>
        </w:rPr>
        <w:t>雷达天线中心频率宜在</w:t>
      </w:r>
      <w:r w:rsidRPr="003F0743">
        <w:rPr>
          <w:rFonts w:ascii="Times New Roman"/>
        </w:rPr>
        <w:t>300-900MHz</w:t>
      </w:r>
      <w:r w:rsidRPr="003F0743">
        <w:rPr>
          <w:rFonts w:ascii="Times New Roman"/>
        </w:rPr>
        <w:t>，可采用单频或多频组合天线。天线的主要参数应满足附表</w:t>
      </w:r>
      <w:r w:rsidRPr="003F0743">
        <w:rPr>
          <w:rFonts w:ascii="Times New Roman"/>
        </w:rPr>
        <w:t>C.0.1-1</w:t>
      </w:r>
      <w:r w:rsidRPr="003F0743">
        <w:rPr>
          <w:rFonts w:ascii="Times New Roman"/>
        </w:rPr>
        <w:t>的要求。</w:t>
      </w:r>
    </w:p>
    <w:p w14:paraId="1496AC93" w14:textId="77777777" w:rsidR="0038097F" w:rsidRPr="003F0743" w:rsidRDefault="0038098C">
      <w:pPr>
        <w:spacing w:line="440" w:lineRule="exact"/>
        <w:jc w:val="center"/>
        <w:rPr>
          <w:szCs w:val="21"/>
          <w:lang w:val="zh-CN"/>
        </w:rPr>
      </w:pPr>
      <w:r w:rsidRPr="003F0743">
        <w:rPr>
          <w:rFonts w:hint="eastAsia"/>
          <w:szCs w:val="21"/>
          <w:lang w:val="zh-CN"/>
        </w:rPr>
        <w:t>附表</w:t>
      </w:r>
      <w:r w:rsidRPr="003F0743">
        <w:rPr>
          <w:szCs w:val="21"/>
          <w:lang w:val="zh-CN"/>
        </w:rPr>
        <w:t xml:space="preserve">C.0.1-1 </w:t>
      </w:r>
      <w:r w:rsidRPr="003F0743">
        <w:rPr>
          <w:rFonts w:hint="eastAsia"/>
          <w:szCs w:val="21"/>
          <w:lang w:val="zh-CN"/>
        </w:rPr>
        <w:t>探地雷达检测设备要求</w:t>
      </w:r>
    </w:p>
    <w:tbl>
      <w:tblPr>
        <w:tblStyle w:val="110"/>
        <w:tblW w:w="8191" w:type="dxa"/>
        <w:tblLayout w:type="fixed"/>
        <w:tblLook w:val="04A0" w:firstRow="1" w:lastRow="0" w:firstColumn="1" w:lastColumn="0" w:noHBand="0" w:noVBand="1"/>
      </w:tblPr>
      <w:tblGrid>
        <w:gridCol w:w="3276"/>
        <w:gridCol w:w="4915"/>
      </w:tblGrid>
      <w:tr w:rsidR="003F0743" w:rsidRPr="003F0743" w14:paraId="33556700" w14:textId="77777777">
        <w:trPr>
          <w:trHeight w:val="325"/>
        </w:trPr>
        <w:tc>
          <w:tcPr>
            <w:tcW w:w="3276" w:type="dxa"/>
            <w:tcBorders>
              <w:top w:val="single" w:sz="4" w:space="0" w:color="auto"/>
              <w:left w:val="single" w:sz="4" w:space="0" w:color="auto"/>
              <w:bottom w:val="single" w:sz="4" w:space="0" w:color="auto"/>
              <w:right w:val="single" w:sz="4" w:space="0" w:color="auto"/>
            </w:tcBorders>
            <w:vAlign w:val="center"/>
          </w:tcPr>
          <w:p w14:paraId="73673959" w14:textId="77777777" w:rsidR="0038097F" w:rsidRPr="003F0743" w:rsidRDefault="0038098C">
            <w:pPr>
              <w:widowControl/>
              <w:jc w:val="center"/>
              <w:rPr>
                <w:rFonts w:eastAsia="黑体"/>
                <w:kern w:val="0"/>
                <w:szCs w:val="21"/>
              </w:rPr>
            </w:pPr>
            <w:r w:rsidRPr="003F0743">
              <w:rPr>
                <w:rFonts w:eastAsia="黑体" w:hint="eastAsia"/>
                <w:kern w:val="0"/>
                <w:szCs w:val="21"/>
              </w:rPr>
              <w:t>探地雷达参数名称</w:t>
            </w:r>
          </w:p>
        </w:tc>
        <w:tc>
          <w:tcPr>
            <w:tcW w:w="4915" w:type="dxa"/>
            <w:tcBorders>
              <w:top w:val="single" w:sz="4" w:space="0" w:color="auto"/>
              <w:left w:val="single" w:sz="4" w:space="0" w:color="auto"/>
              <w:bottom w:val="single" w:sz="4" w:space="0" w:color="auto"/>
              <w:right w:val="single" w:sz="4" w:space="0" w:color="auto"/>
            </w:tcBorders>
            <w:vAlign w:val="center"/>
          </w:tcPr>
          <w:p w14:paraId="5A100324" w14:textId="77777777" w:rsidR="0038097F" w:rsidRPr="003F0743" w:rsidRDefault="0038098C">
            <w:pPr>
              <w:widowControl/>
              <w:jc w:val="center"/>
              <w:rPr>
                <w:rFonts w:eastAsia="黑体"/>
                <w:kern w:val="0"/>
                <w:szCs w:val="21"/>
              </w:rPr>
            </w:pPr>
            <w:r w:rsidRPr="003F0743">
              <w:rPr>
                <w:rFonts w:eastAsia="黑体" w:hint="eastAsia"/>
                <w:kern w:val="0"/>
                <w:szCs w:val="21"/>
              </w:rPr>
              <w:t>参数取值范围</w:t>
            </w:r>
          </w:p>
        </w:tc>
      </w:tr>
      <w:tr w:rsidR="003F0743" w:rsidRPr="003F0743" w14:paraId="469FEF7F" w14:textId="77777777">
        <w:trPr>
          <w:trHeight w:val="279"/>
        </w:trPr>
        <w:tc>
          <w:tcPr>
            <w:tcW w:w="3276" w:type="dxa"/>
            <w:tcBorders>
              <w:top w:val="single" w:sz="4" w:space="0" w:color="auto"/>
              <w:left w:val="single" w:sz="4" w:space="0" w:color="auto"/>
              <w:bottom w:val="single" w:sz="4" w:space="0" w:color="auto"/>
              <w:right w:val="single" w:sz="4" w:space="0" w:color="auto"/>
            </w:tcBorders>
            <w:vAlign w:val="center"/>
          </w:tcPr>
          <w:p w14:paraId="6E5D4C8E" w14:textId="77777777" w:rsidR="0038097F" w:rsidRPr="003F0743" w:rsidRDefault="0038098C">
            <w:pPr>
              <w:widowControl/>
              <w:jc w:val="center"/>
              <w:rPr>
                <w:kern w:val="0"/>
                <w:lang w:val="en-GB"/>
              </w:rPr>
            </w:pPr>
            <w:r w:rsidRPr="003F0743">
              <w:rPr>
                <w:rFonts w:hint="eastAsia"/>
                <w:kern w:val="0"/>
                <w:lang w:val="en-GB"/>
              </w:rPr>
              <w:t>中心频率</w:t>
            </w:r>
          </w:p>
        </w:tc>
        <w:tc>
          <w:tcPr>
            <w:tcW w:w="4915" w:type="dxa"/>
            <w:tcBorders>
              <w:top w:val="single" w:sz="4" w:space="0" w:color="auto"/>
              <w:left w:val="single" w:sz="4" w:space="0" w:color="auto"/>
              <w:bottom w:val="single" w:sz="4" w:space="0" w:color="auto"/>
              <w:right w:val="single" w:sz="4" w:space="0" w:color="auto"/>
            </w:tcBorders>
            <w:vAlign w:val="center"/>
          </w:tcPr>
          <w:p w14:paraId="0C4ED076" w14:textId="77777777" w:rsidR="0038097F" w:rsidRPr="003F0743" w:rsidRDefault="0038098C">
            <w:pPr>
              <w:widowControl/>
              <w:jc w:val="center"/>
              <w:rPr>
                <w:kern w:val="0"/>
                <w:lang w:val="en-GB"/>
              </w:rPr>
            </w:pPr>
            <w:r w:rsidRPr="003F0743">
              <w:rPr>
                <w:kern w:val="0"/>
                <w:lang w:val="en-GB"/>
              </w:rPr>
              <w:t>300~900 MHz</w:t>
            </w:r>
          </w:p>
        </w:tc>
      </w:tr>
      <w:tr w:rsidR="003F0743" w:rsidRPr="003F0743" w14:paraId="0DD5CF9E" w14:textId="77777777">
        <w:trPr>
          <w:trHeight w:val="279"/>
        </w:trPr>
        <w:tc>
          <w:tcPr>
            <w:tcW w:w="3276" w:type="dxa"/>
            <w:tcBorders>
              <w:top w:val="single" w:sz="4" w:space="0" w:color="auto"/>
              <w:left w:val="single" w:sz="4" w:space="0" w:color="auto"/>
              <w:bottom w:val="single" w:sz="4" w:space="0" w:color="auto"/>
              <w:right w:val="single" w:sz="4" w:space="0" w:color="auto"/>
            </w:tcBorders>
            <w:vAlign w:val="center"/>
          </w:tcPr>
          <w:p w14:paraId="00B3B08F" w14:textId="77777777" w:rsidR="0038097F" w:rsidRPr="003F0743" w:rsidRDefault="0038098C">
            <w:pPr>
              <w:widowControl/>
              <w:jc w:val="center"/>
              <w:rPr>
                <w:kern w:val="0"/>
                <w:lang w:val="en-GB" w:eastAsia="en-GB"/>
              </w:rPr>
            </w:pPr>
            <w:r w:rsidRPr="003F0743">
              <w:rPr>
                <w:rFonts w:hint="eastAsia"/>
                <w:kern w:val="0"/>
                <w:lang w:val="en-GB"/>
              </w:rPr>
              <w:t>最小探测深度</w:t>
            </w:r>
          </w:p>
        </w:tc>
        <w:tc>
          <w:tcPr>
            <w:tcW w:w="4915" w:type="dxa"/>
            <w:tcBorders>
              <w:top w:val="single" w:sz="4" w:space="0" w:color="auto"/>
              <w:left w:val="single" w:sz="4" w:space="0" w:color="auto"/>
              <w:bottom w:val="single" w:sz="4" w:space="0" w:color="auto"/>
              <w:right w:val="single" w:sz="4" w:space="0" w:color="auto"/>
            </w:tcBorders>
            <w:vAlign w:val="center"/>
          </w:tcPr>
          <w:p w14:paraId="08891420" w14:textId="77777777" w:rsidR="0038097F" w:rsidRPr="003F0743" w:rsidRDefault="0038098C">
            <w:pPr>
              <w:widowControl/>
              <w:jc w:val="center"/>
              <w:rPr>
                <w:kern w:val="0"/>
                <w:lang w:val="en-GB"/>
              </w:rPr>
            </w:pPr>
            <w:r w:rsidRPr="003F0743">
              <w:rPr>
                <w:kern w:val="0"/>
                <w:lang w:val="en-GB"/>
              </w:rPr>
              <w:t>&gt;1m</w:t>
            </w:r>
          </w:p>
        </w:tc>
      </w:tr>
      <w:tr w:rsidR="003F0743" w:rsidRPr="003F0743" w14:paraId="68352B26" w14:textId="77777777">
        <w:trPr>
          <w:trHeight w:val="266"/>
        </w:trPr>
        <w:tc>
          <w:tcPr>
            <w:tcW w:w="3276" w:type="dxa"/>
            <w:tcBorders>
              <w:top w:val="single" w:sz="4" w:space="0" w:color="auto"/>
              <w:left w:val="single" w:sz="4" w:space="0" w:color="auto"/>
              <w:bottom w:val="single" w:sz="4" w:space="0" w:color="auto"/>
              <w:right w:val="single" w:sz="4" w:space="0" w:color="auto"/>
            </w:tcBorders>
            <w:vAlign w:val="center"/>
          </w:tcPr>
          <w:p w14:paraId="5E8AA405" w14:textId="77777777" w:rsidR="0038097F" w:rsidRPr="003F0743" w:rsidRDefault="0038098C">
            <w:pPr>
              <w:widowControl/>
              <w:jc w:val="center"/>
              <w:rPr>
                <w:kern w:val="0"/>
                <w:lang w:val="en-GB"/>
              </w:rPr>
            </w:pPr>
            <w:r w:rsidRPr="003F0743">
              <w:rPr>
                <w:rFonts w:hint="eastAsia"/>
                <w:kern w:val="0"/>
                <w:lang w:val="en-GB"/>
              </w:rPr>
              <w:t>垂直分辨率</w:t>
            </w:r>
          </w:p>
        </w:tc>
        <w:tc>
          <w:tcPr>
            <w:tcW w:w="4915" w:type="dxa"/>
            <w:tcBorders>
              <w:top w:val="single" w:sz="4" w:space="0" w:color="auto"/>
              <w:left w:val="single" w:sz="4" w:space="0" w:color="auto"/>
              <w:bottom w:val="single" w:sz="4" w:space="0" w:color="auto"/>
              <w:right w:val="single" w:sz="4" w:space="0" w:color="auto"/>
            </w:tcBorders>
            <w:vAlign w:val="center"/>
          </w:tcPr>
          <w:p w14:paraId="07C33E2E" w14:textId="77777777" w:rsidR="0038097F" w:rsidRPr="003F0743" w:rsidRDefault="0038098C">
            <w:pPr>
              <w:widowControl/>
              <w:jc w:val="center"/>
              <w:rPr>
                <w:kern w:val="0"/>
                <w:lang w:val="en-GB"/>
              </w:rPr>
            </w:pPr>
            <w:r w:rsidRPr="003F0743">
              <w:rPr>
                <w:kern w:val="0"/>
                <w:lang w:val="en-GB"/>
              </w:rPr>
              <w:t>&gt;2cm</w:t>
            </w:r>
          </w:p>
        </w:tc>
      </w:tr>
      <w:tr w:rsidR="003F0743" w:rsidRPr="003F0743" w14:paraId="3AEE859E" w14:textId="77777777">
        <w:trPr>
          <w:trHeight w:val="266"/>
        </w:trPr>
        <w:tc>
          <w:tcPr>
            <w:tcW w:w="3276" w:type="dxa"/>
            <w:tcBorders>
              <w:top w:val="single" w:sz="4" w:space="0" w:color="auto"/>
              <w:left w:val="single" w:sz="4" w:space="0" w:color="auto"/>
              <w:bottom w:val="single" w:sz="4" w:space="0" w:color="auto"/>
              <w:right w:val="single" w:sz="4" w:space="0" w:color="auto"/>
            </w:tcBorders>
            <w:vAlign w:val="center"/>
          </w:tcPr>
          <w:p w14:paraId="5AC532BC" w14:textId="77777777" w:rsidR="0038097F" w:rsidRPr="003F0743" w:rsidRDefault="0038098C">
            <w:pPr>
              <w:widowControl/>
              <w:jc w:val="center"/>
              <w:rPr>
                <w:kern w:val="0"/>
                <w:lang w:val="en-GB"/>
              </w:rPr>
            </w:pPr>
            <w:r w:rsidRPr="003F0743">
              <w:rPr>
                <w:rFonts w:hint="eastAsia"/>
                <w:kern w:val="0"/>
                <w:lang w:val="en-GB"/>
              </w:rPr>
              <w:t>系统增益</w:t>
            </w:r>
          </w:p>
        </w:tc>
        <w:tc>
          <w:tcPr>
            <w:tcW w:w="4915" w:type="dxa"/>
            <w:tcBorders>
              <w:top w:val="single" w:sz="4" w:space="0" w:color="auto"/>
              <w:left w:val="single" w:sz="4" w:space="0" w:color="auto"/>
              <w:bottom w:val="single" w:sz="4" w:space="0" w:color="auto"/>
              <w:right w:val="single" w:sz="4" w:space="0" w:color="auto"/>
            </w:tcBorders>
            <w:vAlign w:val="center"/>
          </w:tcPr>
          <w:p w14:paraId="5A383FA5" w14:textId="77777777" w:rsidR="0038097F" w:rsidRPr="003F0743" w:rsidRDefault="0038098C">
            <w:pPr>
              <w:widowControl/>
              <w:jc w:val="center"/>
              <w:rPr>
                <w:kern w:val="0"/>
                <w:lang w:val="en-GB"/>
              </w:rPr>
            </w:pPr>
            <w:r w:rsidRPr="003F0743">
              <w:rPr>
                <w:kern w:val="0"/>
                <w:lang w:val="en-GB"/>
              </w:rPr>
              <w:t>≥ 50dB</w:t>
            </w:r>
          </w:p>
        </w:tc>
      </w:tr>
      <w:tr w:rsidR="003F0743" w:rsidRPr="003F0743" w14:paraId="1D7FD5BB" w14:textId="77777777">
        <w:trPr>
          <w:trHeight w:val="266"/>
        </w:trPr>
        <w:tc>
          <w:tcPr>
            <w:tcW w:w="3276" w:type="dxa"/>
            <w:tcBorders>
              <w:top w:val="single" w:sz="4" w:space="0" w:color="auto"/>
              <w:left w:val="single" w:sz="4" w:space="0" w:color="auto"/>
              <w:bottom w:val="single" w:sz="4" w:space="0" w:color="auto"/>
              <w:right w:val="single" w:sz="4" w:space="0" w:color="auto"/>
            </w:tcBorders>
            <w:vAlign w:val="center"/>
          </w:tcPr>
          <w:p w14:paraId="6B88CEB8" w14:textId="77777777" w:rsidR="0038097F" w:rsidRPr="003F0743" w:rsidRDefault="0038098C">
            <w:pPr>
              <w:widowControl/>
              <w:jc w:val="center"/>
              <w:rPr>
                <w:kern w:val="0"/>
                <w:lang w:val="en-GB"/>
              </w:rPr>
            </w:pPr>
            <w:r w:rsidRPr="003F0743">
              <w:rPr>
                <w:rFonts w:hint="eastAsia"/>
                <w:kern w:val="0"/>
                <w:lang w:val="en-GB"/>
              </w:rPr>
              <w:t>系统分辨率</w:t>
            </w:r>
          </w:p>
        </w:tc>
        <w:tc>
          <w:tcPr>
            <w:tcW w:w="4915" w:type="dxa"/>
            <w:tcBorders>
              <w:top w:val="single" w:sz="4" w:space="0" w:color="auto"/>
              <w:left w:val="single" w:sz="4" w:space="0" w:color="auto"/>
              <w:bottom w:val="single" w:sz="4" w:space="0" w:color="auto"/>
              <w:right w:val="single" w:sz="4" w:space="0" w:color="auto"/>
            </w:tcBorders>
            <w:vAlign w:val="center"/>
          </w:tcPr>
          <w:p w14:paraId="7A6F5E41" w14:textId="77777777" w:rsidR="0038097F" w:rsidRPr="003F0743" w:rsidRDefault="0038098C">
            <w:pPr>
              <w:widowControl/>
              <w:jc w:val="center"/>
              <w:rPr>
                <w:kern w:val="0"/>
                <w:lang w:val="en-GB"/>
              </w:rPr>
            </w:pPr>
            <w:r w:rsidRPr="003F0743">
              <w:rPr>
                <w:kern w:val="0"/>
                <w:lang w:val="en-GB"/>
              </w:rPr>
              <w:t>≥ 5ps</w:t>
            </w:r>
          </w:p>
        </w:tc>
      </w:tr>
      <w:tr w:rsidR="003F0743" w:rsidRPr="003F0743" w14:paraId="67267A73" w14:textId="77777777">
        <w:trPr>
          <w:trHeight w:val="266"/>
        </w:trPr>
        <w:tc>
          <w:tcPr>
            <w:tcW w:w="3276" w:type="dxa"/>
            <w:tcBorders>
              <w:top w:val="single" w:sz="4" w:space="0" w:color="auto"/>
              <w:left w:val="single" w:sz="4" w:space="0" w:color="auto"/>
              <w:bottom w:val="single" w:sz="4" w:space="0" w:color="auto"/>
              <w:right w:val="single" w:sz="4" w:space="0" w:color="auto"/>
            </w:tcBorders>
            <w:vAlign w:val="center"/>
          </w:tcPr>
          <w:p w14:paraId="4C3732FC" w14:textId="77777777" w:rsidR="0038097F" w:rsidRPr="003F0743" w:rsidRDefault="0038098C">
            <w:pPr>
              <w:widowControl/>
              <w:jc w:val="center"/>
              <w:rPr>
                <w:kern w:val="0"/>
                <w:lang w:val="en-GB"/>
              </w:rPr>
            </w:pPr>
            <w:r w:rsidRPr="003F0743">
              <w:rPr>
                <w:rFonts w:hint="eastAsia"/>
                <w:kern w:val="0"/>
                <w:lang w:val="en-GB"/>
              </w:rPr>
              <w:t>信噪比</w:t>
            </w:r>
          </w:p>
        </w:tc>
        <w:tc>
          <w:tcPr>
            <w:tcW w:w="4915" w:type="dxa"/>
            <w:tcBorders>
              <w:top w:val="single" w:sz="4" w:space="0" w:color="auto"/>
              <w:left w:val="single" w:sz="4" w:space="0" w:color="auto"/>
              <w:bottom w:val="single" w:sz="4" w:space="0" w:color="auto"/>
              <w:right w:val="single" w:sz="4" w:space="0" w:color="auto"/>
            </w:tcBorders>
            <w:vAlign w:val="center"/>
          </w:tcPr>
          <w:p w14:paraId="7CABD565" w14:textId="77777777" w:rsidR="0038097F" w:rsidRPr="003F0743" w:rsidRDefault="0038098C">
            <w:pPr>
              <w:widowControl/>
              <w:jc w:val="center"/>
              <w:rPr>
                <w:kern w:val="0"/>
                <w:lang w:val="en-GB"/>
              </w:rPr>
            </w:pPr>
            <w:r w:rsidRPr="003F0743">
              <w:rPr>
                <w:kern w:val="0"/>
                <w:lang w:val="en-GB"/>
              </w:rPr>
              <w:t>≥60</w:t>
            </w:r>
          </w:p>
        </w:tc>
      </w:tr>
      <w:tr w:rsidR="003F0743" w:rsidRPr="003F0743" w14:paraId="316EA76B" w14:textId="77777777">
        <w:trPr>
          <w:trHeight w:val="266"/>
        </w:trPr>
        <w:tc>
          <w:tcPr>
            <w:tcW w:w="3276" w:type="dxa"/>
            <w:tcBorders>
              <w:top w:val="single" w:sz="4" w:space="0" w:color="auto"/>
              <w:left w:val="single" w:sz="4" w:space="0" w:color="auto"/>
              <w:bottom w:val="single" w:sz="4" w:space="0" w:color="auto"/>
              <w:right w:val="single" w:sz="4" w:space="0" w:color="auto"/>
            </w:tcBorders>
            <w:vAlign w:val="center"/>
          </w:tcPr>
          <w:p w14:paraId="4A348A3C" w14:textId="77777777" w:rsidR="0038097F" w:rsidRPr="003F0743" w:rsidRDefault="0038098C">
            <w:pPr>
              <w:widowControl/>
              <w:jc w:val="center"/>
              <w:rPr>
                <w:kern w:val="0"/>
                <w:lang w:val="en-GB"/>
              </w:rPr>
            </w:pPr>
            <w:r w:rsidRPr="003F0743">
              <w:rPr>
                <w:rFonts w:hint="eastAsia"/>
                <w:kern w:val="0"/>
                <w:lang w:val="en-GB"/>
              </w:rPr>
              <w:t>采样间隔</w:t>
            </w:r>
          </w:p>
        </w:tc>
        <w:tc>
          <w:tcPr>
            <w:tcW w:w="4915" w:type="dxa"/>
            <w:tcBorders>
              <w:top w:val="single" w:sz="4" w:space="0" w:color="auto"/>
              <w:left w:val="single" w:sz="4" w:space="0" w:color="auto"/>
              <w:bottom w:val="single" w:sz="4" w:space="0" w:color="auto"/>
              <w:right w:val="single" w:sz="4" w:space="0" w:color="auto"/>
            </w:tcBorders>
            <w:vAlign w:val="center"/>
          </w:tcPr>
          <w:p w14:paraId="5CA7EE52" w14:textId="77777777" w:rsidR="0038097F" w:rsidRPr="003F0743" w:rsidRDefault="0038098C">
            <w:pPr>
              <w:widowControl/>
              <w:jc w:val="center"/>
              <w:rPr>
                <w:kern w:val="0"/>
                <w:lang w:val="en-GB"/>
              </w:rPr>
            </w:pPr>
            <w:r w:rsidRPr="003F0743">
              <w:rPr>
                <w:kern w:val="0"/>
                <w:lang w:val="en-GB"/>
              </w:rPr>
              <w:t>≤0.5ns</w:t>
            </w:r>
          </w:p>
        </w:tc>
      </w:tr>
      <w:tr w:rsidR="003F0743" w:rsidRPr="003F0743" w14:paraId="3FE8A921" w14:textId="77777777">
        <w:trPr>
          <w:trHeight w:val="266"/>
        </w:trPr>
        <w:tc>
          <w:tcPr>
            <w:tcW w:w="3276" w:type="dxa"/>
            <w:tcBorders>
              <w:top w:val="single" w:sz="4" w:space="0" w:color="auto"/>
              <w:left w:val="single" w:sz="4" w:space="0" w:color="auto"/>
              <w:bottom w:val="single" w:sz="4" w:space="0" w:color="auto"/>
              <w:right w:val="single" w:sz="4" w:space="0" w:color="auto"/>
            </w:tcBorders>
            <w:vAlign w:val="center"/>
          </w:tcPr>
          <w:p w14:paraId="7D196F5C" w14:textId="77777777" w:rsidR="0038097F" w:rsidRPr="003F0743" w:rsidRDefault="0038098C">
            <w:pPr>
              <w:widowControl/>
              <w:jc w:val="center"/>
              <w:rPr>
                <w:kern w:val="0"/>
                <w:lang w:val="en-GB"/>
              </w:rPr>
            </w:pPr>
            <w:r w:rsidRPr="003F0743">
              <w:rPr>
                <w:rFonts w:hint="eastAsia"/>
                <w:kern w:val="0"/>
                <w:lang w:val="en-GB"/>
              </w:rPr>
              <w:t>工作环境温度</w:t>
            </w:r>
          </w:p>
        </w:tc>
        <w:tc>
          <w:tcPr>
            <w:tcW w:w="4915" w:type="dxa"/>
            <w:tcBorders>
              <w:top w:val="single" w:sz="4" w:space="0" w:color="auto"/>
              <w:left w:val="single" w:sz="4" w:space="0" w:color="auto"/>
              <w:bottom w:val="single" w:sz="4" w:space="0" w:color="auto"/>
              <w:right w:val="single" w:sz="4" w:space="0" w:color="auto"/>
            </w:tcBorders>
            <w:vAlign w:val="center"/>
          </w:tcPr>
          <w:p w14:paraId="53D2252A" w14:textId="77777777" w:rsidR="0038097F" w:rsidRPr="003F0743" w:rsidRDefault="0038098C">
            <w:pPr>
              <w:widowControl/>
              <w:jc w:val="center"/>
              <w:rPr>
                <w:kern w:val="0"/>
                <w:lang w:val="en-GB"/>
              </w:rPr>
            </w:pPr>
            <w:r w:rsidRPr="003F0743">
              <w:rPr>
                <w:kern w:val="0"/>
                <w:lang w:val="en-GB"/>
              </w:rPr>
              <w:t>-10~+40</w:t>
            </w:r>
            <w:r w:rsidRPr="003F0743">
              <w:rPr>
                <w:rFonts w:hint="eastAsia"/>
                <w:kern w:val="0"/>
                <w:lang w:val="en-GB"/>
              </w:rPr>
              <w:t>℃</w:t>
            </w:r>
          </w:p>
        </w:tc>
      </w:tr>
    </w:tbl>
    <w:p w14:paraId="5BAD2DE7" w14:textId="77777777" w:rsidR="0038097F" w:rsidRPr="003F0743" w:rsidRDefault="0038098C">
      <w:pPr>
        <w:pStyle w:val="affe"/>
        <w:spacing w:line="360" w:lineRule="auto"/>
        <w:ind w:firstLine="420"/>
        <w:rPr>
          <w:rFonts w:ascii="Times New Roman"/>
        </w:rPr>
      </w:pPr>
      <w:r w:rsidRPr="003F0743">
        <w:rPr>
          <w:rFonts w:ascii="Times New Roman"/>
        </w:rPr>
        <w:t xml:space="preserve">4  </w:t>
      </w:r>
      <w:r w:rsidRPr="003F0743">
        <w:rPr>
          <w:rFonts w:ascii="Times New Roman"/>
        </w:rPr>
        <w:t>为实现同步注浆同步检测，提升同步注浆施工反馈及质量控制水平，同步注浆施工期检测应配备自动化检测装备</w:t>
      </w:r>
      <w:r w:rsidRPr="003F0743">
        <w:rPr>
          <w:rFonts w:ascii="Times New Roman" w:hint="eastAsia"/>
        </w:rPr>
        <w:t>：</w:t>
      </w:r>
    </w:p>
    <w:p w14:paraId="1DC6EBBC" w14:textId="77777777" w:rsidR="0038097F" w:rsidRPr="003F0743" w:rsidRDefault="0038098C">
      <w:pPr>
        <w:pStyle w:val="affe"/>
        <w:spacing w:line="360" w:lineRule="auto"/>
        <w:ind w:firstLine="420"/>
        <w:rPr>
          <w:rFonts w:ascii="Times New Roman"/>
        </w:rPr>
      </w:pPr>
      <w:r w:rsidRPr="003F0743">
        <w:rPr>
          <w:rFonts w:ascii="Times New Roman"/>
        </w:rPr>
        <w:t xml:space="preserve">a </w:t>
      </w:r>
      <w:r w:rsidRPr="003F0743">
        <w:rPr>
          <w:rFonts w:ascii="Times New Roman"/>
        </w:rPr>
        <w:t>自动化检测装备硬件上应实现探地雷达、运动装置一体化设计，并与盾构机融合，并便于与盾构操控平台实现数据传输；</w:t>
      </w:r>
    </w:p>
    <w:p w14:paraId="734E4597" w14:textId="77777777" w:rsidR="0038097F" w:rsidRPr="003F0743" w:rsidRDefault="0038098C">
      <w:pPr>
        <w:pStyle w:val="affe"/>
        <w:spacing w:line="360" w:lineRule="auto"/>
        <w:ind w:firstLine="420"/>
        <w:rPr>
          <w:rFonts w:ascii="Times New Roman"/>
        </w:rPr>
      </w:pPr>
      <w:r w:rsidRPr="003F0743">
        <w:rPr>
          <w:rFonts w:ascii="Times New Roman"/>
        </w:rPr>
        <w:t xml:space="preserve">b </w:t>
      </w:r>
      <w:r w:rsidRPr="003F0743">
        <w:rPr>
          <w:rFonts w:ascii="Times New Roman"/>
        </w:rPr>
        <w:t>装备应采用模块化设计，便于现场安装于拆解；</w:t>
      </w:r>
    </w:p>
    <w:p w14:paraId="1CD097D6" w14:textId="77777777" w:rsidR="0038097F" w:rsidRPr="003F0743" w:rsidRDefault="0038098C">
      <w:pPr>
        <w:pStyle w:val="affe"/>
        <w:spacing w:line="360" w:lineRule="auto"/>
        <w:ind w:firstLine="420"/>
        <w:rPr>
          <w:rFonts w:ascii="Times New Roman"/>
        </w:rPr>
      </w:pPr>
      <w:r w:rsidRPr="003F0743">
        <w:rPr>
          <w:rFonts w:ascii="Times New Roman"/>
        </w:rPr>
        <w:t xml:space="preserve">c </w:t>
      </w:r>
      <w:r w:rsidRPr="003F0743">
        <w:rPr>
          <w:rFonts w:ascii="Times New Roman"/>
        </w:rPr>
        <w:t>软件上数据采集、处理、解译应实现一键化操作，提升检测效率；</w:t>
      </w:r>
    </w:p>
    <w:p w14:paraId="095DA877" w14:textId="77777777" w:rsidR="0038097F" w:rsidRPr="003F0743" w:rsidRDefault="0038098C">
      <w:pPr>
        <w:pStyle w:val="affe"/>
        <w:spacing w:line="360" w:lineRule="auto"/>
        <w:ind w:firstLine="420"/>
        <w:rPr>
          <w:rFonts w:ascii="Times New Roman"/>
        </w:rPr>
      </w:pPr>
      <w:r w:rsidRPr="003F0743">
        <w:rPr>
          <w:rFonts w:ascii="Times New Roman"/>
        </w:rPr>
        <w:t xml:space="preserve">d </w:t>
      </w:r>
      <w:r w:rsidRPr="003F0743">
        <w:rPr>
          <w:rFonts w:ascii="Times New Roman"/>
        </w:rPr>
        <w:t>同步注浆解译时间不应大于</w:t>
      </w:r>
      <w:r w:rsidRPr="003F0743">
        <w:rPr>
          <w:rFonts w:ascii="Times New Roman"/>
        </w:rPr>
        <w:t>30</w:t>
      </w:r>
      <w:r w:rsidRPr="003F0743">
        <w:rPr>
          <w:rFonts w:ascii="Times New Roman"/>
        </w:rPr>
        <w:t>分钟。</w:t>
      </w:r>
    </w:p>
    <w:p w14:paraId="691487CA" w14:textId="77777777" w:rsidR="0038097F" w:rsidRPr="003F0743" w:rsidRDefault="0038097F">
      <w:pPr>
        <w:pStyle w:val="affe"/>
        <w:spacing w:line="360" w:lineRule="auto"/>
        <w:ind w:firstLine="420"/>
        <w:rPr>
          <w:rFonts w:ascii="Times New Roman"/>
        </w:rPr>
      </w:pPr>
    </w:p>
    <w:p w14:paraId="53AA30D1"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C.0.2 </w:t>
      </w:r>
      <w:r w:rsidRPr="003F0743">
        <w:rPr>
          <w:rFonts w:ascii="Times New Roman"/>
        </w:rPr>
        <w:t>检测流程</w:t>
      </w:r>
    </w:p>
    <w:p w14:paraId="431F9300" w14:textId="77777777" w:rsidR="0038097F" w:rsidRPr="003F0743" w:rsidRDefault="0038098C">
      <w:pPr>
        <w:pStyle w:val="affe"/>
        <w:spacing w:line="360" w:lineRule="auto"/>
        <w:ind w:left="-420" w:firstLine="420"/>
        <w:rPr>
          <w:rFonts w:ascii="Times New Roman"/>
        </w:rPr>
      </w:pPr>
      <w:r w:rsidRPr="003F0743">
        <w:rPr>
          <w:rFonts w:ascii="Times New Roman"/>
        </w:rPr>
        <w:t xml:space="preserve">1 </w:t>
      </w:r>
      <w:r w:rsidRPr="003F0743">
        <w:rPr>
          <w:rFonts w:ascii="Times New Roman"/>
        </w:rPr>
        <w:t>装备生产、安装与调试</w:t>
      </w:r>
    </w:p>
    <w:p w14:paraId="2D572F02" w14:textId="77777777" w:rsidR="0038097F" w:rsidRPr="003F0743" w:rsidRDefault="0038098C">
      <w:pPr>
        <w:pStyle w:val="affe"/>
        <w:spacing w:line="360" w:lineRule="auto"/>
        <w:ind w:left="-420" w:firstLineChars="400" w:firstLine="840"/>
        <w:rPr>
          <w:rFonts w:ascii="Times New Roman"/>
        </w:rPr>
      </w:pPr>
      <w:r w:rsidRPr="003F0743">
        <w:rPr>
          <w:rFonts w:ascii="Times New Roman"/>
        </w:rPr>
        <w:t xml:space="preserve">a </w:t>
      </w:r>
      <w:r w:rsidRPr="003F0743">
        <w:rPr>
          <w:rFonts w:ascii="Times New Roman"/>
        </w:rPr>
        <w:t>雷达检测装备安装前，应进行实地踏勘，确定装备安装位置及测试角度，并据此进行装备设计；</w:t>
      </w:r>
    </w:p>
    <w:p w14:paraId="04B32890" w14:textId="77777777" w:rsidR="0038097F" w:rsidRPr="003F0743" w:rsidRDefault="0038098C">
      <w:pPr>
        <w:pStyle w:val="affe"/>
        <w:spacing w:line="360" w:lineRule="auto"/>
        <w:ind w:left="-420" w:firstLineChars="400" w:firstLine="840"/>
        <w:rPr>
          <w:rFonts w:ascii="Times New Roman"/>
        </w:rPr>
      </w:pPr>
      <w:r w:rsidRPr="003F0743">
        <w:rPr>
          <w:rFonts w:ascii="Times New Roman"/>
        </w:rPr>
        <w:t xml:space="preserve">b </w:t>
      </w:r>
      <w:r w:rsidRPr="003F0743">
        <w:rPr>
          <w:rFonts w:ascii="Times New Roman"/>
        </w:rPr>
        <w:t>应</w:t>
      </w:r>
      <w:r w:rsidRPr="003F0743">
        <w:rPr>
          <w:rFonts w:ascii="Times New Roman"/>
        </w:rPr>
        <w:t>在盾构机始发前完成设备调试；</w:t>
      </w:r>
    </w:p>
    <w:p w14:paraId="6827BEB4" w14:textId="77777777" w:rsidR="0038097F" w:rsidRPr="003F0743" w:rsidRDefault="0038098C">
      <w:pPr>
        <w:pStyle w:val="affe"/>
        <w:spacing w:line="360" w:lineRule="auto"/>
        <w:ind w:firstLineChars="0"/>
        <w:rPr>
          <w:rFonts w:ascii="Times New Roman"/>
        </w:rPr>
      </w:pPr>
      <w:r w:rsidRPr="003F0743">
        <w:rPr>
          <w:rFonts w:ascii="Times New Roman"/>
        </w:rPr>
        <w:t xml:space="preserve">2 </w:t>
      </w:r>
      <w:r w:rsidRPr="003F0743">
        <w:rPr>
          <w:rFonts w:ascii="Times New Roman"/>
        </w:rPr>
        <w:t>测线布置于数据编录，应对每环管片进行不少于</w:t>
      </w:r>
      <w:r w:rsidRPr="003F0743">
        <w:rPr>
          <w:rFonts w:ascii="Times New Roman"/>
        </w:rPr>
        <w:t>1</w:t>
      </w:r>
      <w:r w:rsidRPr="003F0743">
        <w:rPr>
          <w:rFonts w:ascii="Times New Roman"/>
        </w:rPr>
        <w:t>次环向检测中并以</w:t>
      </w:r>
      <w:r w:rsidRPr="003F0743">
        <w:rPr>
          <w:rFonts w:ascii="Times New Roman"/>
        </w:rPr>
        <w:t>“</w:t>
      </w:r>
      <w:r w:rsidRPr="003F0743">
        <w:rPr>
          <w:rFonts w:ascii="Times New Roman"/>
        </w:rPr>
        <w:t>隧道名称</w:t>
      </w:r>
      <w:r w:rsidRPr="003F0743">
        <w:rPr>
          <w:rFonts w:ascii="Times New Roman"/>
        </w:rPr>
        <w:t>-</w:t>
      </w:r>
      <w:r w:rsidRPr="003F0743">
        <w:rPr>
          <w:rFonts w:ascii="Times New Roman"/>
        </w:rPr>
        <w:t>环号</w:t>
      </w:r>
      <w:r w:rsidRPr="003F0743">
        <w:rPr>
          <w:rFonts w:ascii="Times New Roman"/>
        </w:rPr>
        <w:t>-</w:t>
      </w:r>
      <w:r w:rsidRPr="003F0743">
        <w:rPr>
          <w:rFonts w:ascii="Times New Roman"/>
        </w:rPr>
        <w:t>检测次数</w:t>
      </w:r>
      <w:r w:rsidRPr="003F0743">
        <w:rPr>
          <w:rFonts w:ascii="Times New Roman"/>
        </w:rPr>
        <w:t>”</w:t>
      </w:r>
      <w:r w:rsidRPr="003F0743">
        <w:rPr>
          <w:rFonts w:ascii="Times New Roman"/>
        </w:rPr>
        <w:t>进行命名。雷达数据文件保存路径及文件名应包含隧道名称、测线环号、天线主频等信息，并创建单独文档记录于检测角度对应的雷达数据。</w:t>
      </w:r>
    </w:p>
    <w:p w14:paraId="57CBE78A" w14:textId="77777777" w:rsidR="0038097F" w:rsidRPr="003F0743" w:rsidRDefault="0038098C">
      <w:pPr>
        <w:pStyle w:val="affe"/>
        <w:spacing w:line="360" w:lineRule="auto"/>
        <w:ind w:left="-420" w:firstLine="420"/>
        <w:rPr>
          <w:rFonts w:ascii="Times New Roman"/>
        </w:rPr>
      </w:pPr>
      <w:bookmarkStart w:id="103" w:name="_Toc118447896"/>
      <w:bookmarkStart w:id="104" w:name="_Toc110610961"/>
      <w:bookmarkStart w:id="105" w:name="_Toc110615189"/>
      <w:bookmarkStart w:id="106" w:name="_Toc103035022"/>
      <w:r w:rsidRPr="003F0743">
        <w:rPr>
          <w:rFonts w:ascii="Times New Roman"/>
        </w:rPr>
        <w:lastRenderedPageBreak/>
        <w:t xml:space="preserve">3 </w:t>
      </w:r>
      <w:bookmarkEnd w:id="103"/>
      <w:bookmarkEnd w:id="104"/>
      <w:bookmarkEnd w:id="105"/>
      <w:bookmarkEnd w:id="106"/>
      <w:r w:rsidRPr="003F0743">
        <w:rPr>
          <w:rFonts w:ascii="Times New Roman"/>
        </w:rPr>
        <w:t>自动化装备参数设置包括：</w:t>
      </w:r>
    </w:p>
    <w:p w14:paraId="447E8567" w14:textId="77777777" w:rsidR="0038097F" w:rsidRPr="003F0743" w:rsidRDefault="0038098C">
      <w:pPr>
        <w:pStyle w:val="affe"/>
        <w:spacing w:line="360" w:lineRule="auto"/>
        <w:ind w:left="-420" w:firstLineChars="400" w:firstLine="840"/>
        <w:rPr>
          <w:rFonts w:ascii="Times New Roman"/>
        </w:rPr>
      </w:pPr>
      <w:r w:rsidRPr="003F0743">
        <w:rPr>
          <w:rFonts w:ascii="Times New Roman"/>
        </w:rPr>
        <w:t xml:space="preserve">a </w:t>
      </w:r>
      <w:r w:rsidRPr="003F0743">
        <w:rPr>
          <w:rFonts w:ascii="Times New Roman"/>
        </w:rPr>
        <w:t>检测起始和终止角；</w:t>
      </w:r>
    </w:p>
    <w:p w14:paraId="44D0AC51" w14:textId="77777777" w:rsidR="0038097F" w:rsidRPr="003F0743" w:rsidRDefault="0038098C">
      <w:pPr>
        <w:pStyle w:val="affe"/>
        <w:spacing w:line="360" w:lineRule="auto"/>
        <w:ind w:left="-420" w:firstLineChars="400" w:firstLine="840"/>
        <w:rPr>
          <w:rFonts w:ascii="Times New Roman"/>
        </w:rPr>
      </w:pPr>
      <w:r w:rsidRPr="003F0743">
        <w:rPr>
          <w:rFonts w:ascii="Times New Roman"/>
        </w:rPr>
        <w:t xml:space="preserve">b </w:t>
      </w:r>
      <w:r w:rsidRPr="003F0743">
        <w:rPr>
          <w:rFonts w:ascii="Times New Roman"/>
        </w:rPr>
        <w:t>检测速度；</w:t>
      </w:r>
    </w:p>
    <w:p w14:paraId="146F687C" w14:textId="77777777" w:rsidR="0038097F" w:rsidRPr="003F0743" w:rsidRDefault="0038098C">
      <w:pPr>
        <w:pStyle w:val="affe"/>
        <w:spacing w:line="360" w:lineRule="auto"/>
        <w:ind w:left="-420" w:firstLineChars="400" w:firstLine="840"/>
        <w:rPr>
          <w:rFonts w:ascii="Times New Roman"/>
        </w:rPr>
      </w:pPr>
      <w:r w:rsidRPr="003F0743">
        <w:rPr>
          <w:rFonts w:ascii="Times New Roman"/>
        </w:rPr>
        <w:t xml:space="preserve">c </w:t>
      </w:r>
      <w:r w:rsidRPr="003F0743">
        <w:rPr>
          <w:rFonts w:ascii="Times New Roman"/>
        </w:rPr>
        <w:t>连续采集还是点测模式。</w:t>
      </w:r>
    </w:p>
    <w:p w14:paraId="11081459" w14:textId="77777777" w:rsidR="0038097F" w:rsidRPr="003F0743" w:rsidRDefault="0038098C">
      <w:pPr>
        <w:pStyle w:val="affe"/>
        <w:spacing w:line="360" w:lineRule="auto"/>
        <w:ind w:firstLineChars="0"/>
        <w:rPr>
          <w:rFonts w:ascii="Times New Roman"/>
        </w:rPr>
      </w:pPr>
      <w:r w:rsidRPr="003F0743">
        <w:rPr>
          <w:rFonts w:ascii="Times New Roman"/>
        </w:rPr>
        <w:t xml:space="preserve">4 </w:t>
      </w:r>
      <w:r w:rsidRPr="003F0743">
        <w:rPr>
          <w:rFonts w:ascii="Times New Roman"/>
        </w:rPr>
        <w:t>探地雷达检测采集参数包括时窗长度、采样点数、叠加系数、增益、道间距等，应按如下原则进行设置：</w:t>
      </w:r>
    </w:p>
    <w:p w14:paraId="7E014FC1" w14:textId="77777777" w:rsidR="0038097F" w:rsidRPr="003F0743" w:rsidRDefault="0038098C">
      <w:pPr>
        <w:pStyle w:val="affe"/>
        <w:spacing w:line="360" w:lineRule="auto"/>
        <w:ind w:firstLine="420"/>
        <w:rPr>
          <w:rFonts w:ascii="Times New Roman"/>
        </w:rPr>
      </w:pPr>
      <w:r w:rsidRPr="003F0743">
        <w:rPr>
          <w:rFonts w:ascii="Times New Roman"/>
        </w:rPr>
        <w:t xml:space="preserve">a  </w:t>
      </w:r>
      <w:r w:rsidRPr="003F0743">
        <w:rPr>
          <w:rFonts w:ascii="Times New Roman"/>
        </w:rPr>
        <w:t>时窗长度</w:t>
      </w:r>
    </w:p>
    <w:p w14:paraId="135D8C83" w14:textId="77777777" w:rsidR="0038097F" w:rsidRPr="003F0743" w:rsidRDefault="0038098C">
      <w:pPr>
        <w:pStyle w:val="affe"/>
        <w:spacing w:line="360" w:lineRule="auto"/>
        <w:ind w:firstLine="420"/>
        <w:rPr>
          <w:rFonts w:ascii="Times New Roman"/>
        </w:rPr>
      </w:pPr>
      <w:r w:rsidRPr="003F0743">
        <w:rPr>
          <w:rFonts w:ascii="Times New Roman"/>
        </w:rPr>
        <w:t>应结合检测需求的深度、获取的结构介电常数计算最大深度处的双程走时，宜取双程走时的</w:t>
      </w:r>
      <w:r w:rsidRPr="003F0743">
        <w:rPr>
          <w:rFonts w:ascii="Times New Roman"/>
        </w:rPr>
        <w:t>1.15~1.35</w:t>
      </w:r>
      <w:r w:rsidRPr="003F0743">
        <w:rPr>
          <w:rFonts w:ascii="Times New Roman"/>
        </w:rPr>
        <w:t>倍作为时窗长度。</w:t>
      </w:r>
    </w:p>
    <w:p w14:paraId="06E43890" w14:textId="77777777" w:rsidR="0038097F" w:rsidRPr="003F0743" w:rsidRDefault="0038098C">
      <w:pPr>
        <w:pStyle w:val="affe"/>
        <w:spacing w:line="360" w:lineRule="auto"/>
        <w:ind w:firstLine="420"/>
        <w:rPr>
          <w:rFonts w:ascii="Times New Roman"/>
        </w:rPr>
      </w:pPr>
      <w:r w:rsidRPr="003F0743">
        <w:rPr>
          <w:rFonts w:ascii="Times New Roman"/>
        </w:rPr>
        <w:t xml:space="preserve">b  </w:t>
      </w:r>
      <w:r w:rsidRPr="003F0743">
        <w:rPr>
          <w:rFonts w:ascii="Times New Roman"/>
        </w:rPr>
        <w:t>采样点数</w:t>
      </w:r>
    </w:p>
    <w:p w14:paraId="7C5A9DE9" w14:textId="77777777" w:rsidR="0038097F" w:rsidRPr="003F0743" w:rsidRDefault="0038098C">
      <w:pPr>
        <w:pStyle w:val="affe"/>
        <w:spacing w:line="360" w:lineRule="auto"/>
        <w:ind w:firstLine="420"/>
        <w:rPr>
          <w:rFonts w:ascii="Times New Roman"/>
        </w:rPr>
      </w:pPr>
      <w:r w:rsidRPr="003F0743">
        <w:rPr>
          <w:rFonts w:ascii="Times New Roman"/>
        </w:rPr>
        <w:t>结合检测速度设置采样点数，宜为</w:t>
      </w:r>
      <w:r w:rsidRPr="003F0743">
        <w:rPr>
          <w:rFonts w:ascii="Times New Roman"/>
        </w:rPr>
        <w:t>512</w:t>
      </w:r>
      <w:r w:rsidRPr="003F0743">
        <w:rPr>
          <w:rFonts w:ascii="Times New Roman"/>
        </w:rPr>
        <w:t>或</w:t>
      </w:r>
      <w:r w:rsidRPr="003F0743">
        <w:rPr>
          <w:rFonts w:ascii="Times New Roman"/>
        </w:rPr>
        <w:t>1024</w:t>
      </w:r>
      <w:r w:rsidRPr="003F0743">
        <w:rPr>
          <w:rFonts w:ascii="Times New Roman"/>
        </w:rPr>
        <w:t>采样点。</w:t>
      </w:r>
    </w:p>
    <w:p w14:paraId="3B68FD4A" w14:textId="77777777" w:rsidR="0038097F" w:rsidRPr="003F0743" w:rsidRDefault="0038098C">
      <w:pPr>
        <w:pStyle w:val="affe"/>
        <w:spacing w:line="360" w:lineRule="auto"/>
        <w:ind w:firstLine="420"/>
        <w:rPr>
          <w:rFonts w:ascii="Times New Roman"/>
        </w:rPr>
      </w:pPr>
      <w:r w:rsidRPr="003F0743">
        <w:rPr>
          <w:rFonts w:ascii="Times New Roman"/>
        </w:rPr>
        <w:t xml:space="preserve">c  </w:t>
      </w:r>
      <w:r w:rsidRPr="003F0743">
        <w:rPr>
          <w:rFonts w:ascii="Times New Roman"/>
        </w:rPr>
        <w:t>叠加系数</w:t>
      </w:r>
    </w:p>
    <w:p w14:paraId="45C9CD49" w14:textId="77777777" w:rsidR="0038097F" w:rsidRPr="003F0743" w:rsidRDefault="0038098C">
      <w:pPr>
        <w:pStyle w:val="affe"/>
        <w:spacing w:line="360" w:lineRule="auto"/>
        <w:ind w:firstLine="420"/>
        <w:rPr>
          <w:rFonts w:ascii="Times New Roman"/>
        </w:rPr>
      </w:pPr>
      <w:r w:rsidRPr="003F0743">
        <w:rPr>
          <w:rFonts w:ascii="Times New Roman"/>
        </w:rPr>
        <w:t>根据现场采集环境的干扰强度设置叠加系数，宜为</w:t>
      </w:r>
      <w:r w:rsidRPr="003F0743">
        <w:rPr>
          <w:rFonts w:ascii="Times New Roman"/>
        </w:rPr>
        <w:t>2-5</w:t>
      </w:r>
      <w:r w:rsidRPr="003F0743">
        <w:rPr>
          <w:rFonts w:ascii="Times New Roman"/>
        </w:rPr>
        <w:t>。</w:t>
      </w:r>
    </w:p>
    <w:p w14:paraId="69D53558" w14:textId="77777777" w:rsidR="0038097F" w:rsidRPr="003F0743" w:rsidRDefault="0038098C">
      <w:pPr>
        <w:pStyle w:val="affe"/>
        <w:spacing w:line="360" w:lineRule="auto"/>
        <w:ind w:firstLine="420"/>
        <w:rPr>
          <w:rFonts w:ascii="Times New Roman"/>
        </w:rPr>
      </w:pPr>
      <w:r w:rsidRPr="003F0743">
        <w:rPr>
          <w:rFonts w:ascii="Times New Roman"/>
        </w:rPr>
        <w:t xml:space="preserve">d  </w:t>
      </w:r>
      <w:r w:rsidRPr="003F0743">
        <w:rPr>
          <w:rFonts w:ascii="Times New Roman"/>
        </w:rPr>
        <w:t>增益</w:t>
      </w:r>
    </w:p>
    <w:p w14:paraId="336C6A47" w14:textId="77777777" w:rsidR="0038097F" w:rsidRPr="003F0743" w:rsidRDefault="0038098C">
      <w:pPr>
        <w:pStyle w:val="affe"/>
        <w:spacing w:line="360" w:lineRule="auto"/>
        <w:ind w:firstLine="420"/>
        <w:rPr>
          <w:rFonts w:ascii="Times New Roman"/>
        </w:rPr>
      </w:pPr>
      <w:r w:rsidRPr="003F0743">
        <w:rPr>
          <w:rFonts w:ascii="Times New Roman"/>
        </w:rPr>
        <w:t>增益宜使得最大正负波形幅度占调试窗宽度的</w:t>
      </w:r>
      <w:r w:rsidRPr="003F0743">
        <w:rPr>
          <w:rFonts w:ascii="Times New Roman"/>
        </w:rPr>
        <w:t>50%-70%</w:t>
      </w:r>
      <w:r w:rsidRPr="003F0743">
        <w:rPr>
          <w:rFonts w:ascii="Times New Roman"/>
        </w:rPr>
        <w:t>，避免信号微弱或过饱和。</w:t>
      </w:r>
    </w:p>
    <w:p w14:paraId="6136028D" w14:textId="77777777" w:rsidR="0038097F" w:rsidRPr="003F0743" w:rsidRDefault="0038098C">
      <w:pPr>
        <w:pStyle w:val="affe"/>
        <w:spacing w:line="360" w:lineRule="auto"/>
        <w:ind w:firstLine="420"/>
        <w:rPr>
          <w:rFonts w:ascii="Times New Roman"/>
        </w:rPr>
      </w:pPr>
      <w:r w:rsidRPr="003F0743">
        <w:rPr>
          <w:rFonts w:ascii="Times New Roman"/>
        </w:rPr>
        <w:t xml:space="preserve">e  </w:t>
      </w:r>
      <w:r w:rsidRPr="003F0743">
        <w:rPr>
          <w:rFonts w:ascii="Times New Roman"/>
        </w:rPr>
        <w:t>道间距</w:t>
      </w:r>
    </w:p>
    <w:p w14:paraId="700CD67A" w14:textId="77777777" w:rsidR="0038097F" w:rsidRPr="003F0743" w:rsidRDefault="0038098C">
      <w:pPr>
        <w:pStyle w:val="affe"/>
        <w:spacing w:line="360" w:lineRule="auto"/>
        <w:ind w:firstLine="420"/>
        <w:rPr>
          <w:rFonts w:ascii="Times New Roman"/>
        </w:rPr>
      </w:pPr>
      <w:r w:rsidRPr="003F0743">
        <w:rPr>
          <w:rFonts w:ascii="Times New Roman"/>
        </w:rPr>
        <w:t>道间距根据检测精度需要进行设置，宜为</w:t>
      </w:r>
      <w:r w:rsidRPr="003F0743">
        <w:rPr>
          <w:rFonts w:ascii="Times New Roman"/>
        </w:rPr>
        <w:t>2cm-5cm</w:t>
      </w:r>
      <w:r w:rsidRPr="003F0743">
        <w:rPr>
          <w:rFonts w:ascii="Times New Roman"/>
        </w:rPr>
        <w:t>。</w:t>
      </w:r>
    </w:p>
    <w:p w14:paraId="378CFECE"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r w:rsidRPr="003F0743">
        <w:rPr>
          <w:rFonts w:ascii="Times New Roman"/>
        </w:rPr>
        <w:t xml:space="preserve">C.0.3 </w:t>
      </w:r>
      <w:r w:rsidRPr="003F0743">
        <w:rPr>
          <w:rFonts w:ascii="Times New Roman" w:hint="eastAsia"/>
        </w:rPr>
        <w:t>数据处理流程</w:t>
      </w:r>
    </w:p>
    <w:p w14:paraId="371801AC" w14:textId="77777777" w:rsidR="0038097F" w:rsidRPr="003F0743" w:rsidRDefault="0038098C">
      <w:pPr>
        <w:widowControl/>
        <w:autoSpaceDE w:val="0"/>
        <w:autoSpaceDN w:val="0"/>
        <w:spacing w:line="360" w:lineRule="auto"/>
        <w:ind w:firstLineChars="200" w:firstLine="420"/>
        <w:rPr>
          <w:rFonts w:hAnsi="宋体"/>
          <w:kern w:val="0"/>
          <w:szCs w:val="20"/>
        </w:rPr>
      </w:pPr>
      <w:r w:rsidRPr="003F0743">
        <w:rPr>
          <w:rFonts w:hAnsi="宋体"/>
          <w:kern w:val="0"/>
          <w:szCs w:val="20"/>
        </w:rPr>
        <w:t xml:space="preserve">1  </w:t>
      </w:r>
      <w:r w:rsidRPr="003F0743">
        <w:rPr>
          <w:rFonts w:hAnsi="宋体" w:hint="eastAsia"/>
          <w:kern w:val="0"/>
          <w:szCs w:val="20"/>
        </w:rPr>
        <w:t>数据处理流程包括消除直达波、背景消除、信号增益、滤波、成像、图</w:t>
      </w:r>
      <w:r w:rsidRPr="003F0743">
        <w:rPr>
          <w:rFonts w:hAnsi="宋体" w:hint="eastAsia"/>
          <w:kern w:val="0"/>
          <w:szCs w:val="20"/>
        </w:rPr>
        <w:t>像解译，按图</w:t>
      </w:r>
      <w:r w:rsidRPr="003F0743">
        <w:rPr>
          <w:rFonts w:hAnsi="宋体"/>
          <w:kern w:val="0"/>
          <w:szCs w:val="20"/>
        </w:rPr>
        <w:t>7.5.1</w:t>
      </w:r>
      <w:r w:rsidRPr="003F0743">
        <w:rPr>
          <w:rFonts w:hAnsi="宋体" w:hint="eastAsia"/>
          <w:kern w:val="0"/>
          <w:szCs w:val="20"/>
        </w:rPr>
        <w:t>所示流程进行：</w:t>
      </w:r>
    </w:p>
    <w:p w14:paraId="2F04FF59" w14:textId="77777777" w:rsidR="0038097F" w:rsidRPr="003F0743" w:rsidRDefault="0038098C">
      <w:pPr>
        <w:widowControl/>
        <w:autoSpaceDE w:val="0"/>
        <w:autoSpaceDN w:val="0"/>
        <w:spacing w:line="360" w:lineRule="auto"/>
        <w:ind w:firstLineChars="200" w:firstLine="420"/>
        <w:rPr>
          <w:rFonts w:hAnsi="宋体"/>
          <w:kern w:val="0"/>
          <w:szCs w:val="20"/>
        </w:rPr>
      </w:pPr>
      <w:r w:rsidRPr="003F0743">
        <w:rPr>
          <w:rFonts w:hAnsi="宋体"/>
          <w:kern w:val="0"/>
          <w:szCs w:val="20"/>
        </w:rPr>
        <w:t xml:space="preserve">a  </w:t>
      </w:r>
      <w:r w:rsidRPr="003F0743">
        <w:rPr>
          <w:rFonts w:hAnsi="宋体" w:hint="eastAsia"/>
          <w:kern w:val="0"/>
          <w:szCs w:val="20"/>
        </w:rPr>
        <w:t>消除直达波</w:t>
      </w:r>
    </w:p>
    <w:p w14:paraId="6DC4C754" w14:textId="77777777" w:rsidR="0038097F" w:rsidRPr="003F0743" w:rsidRDefault="0038098C">
      <w:pPr>
        <w:widowControl/>
        <w:autoSpaceDE w:val="0"/>
        <w:autoSpaceDN w:val="0"/>
        <w:spacing w:line="360" w:lineRule="auto"/>
        <w:ind w:firstLineChars="200" w:firstLine="420"/>
        <w:rPr>
          <w:rFonts w:hAnsi="宋体"/>
          <w:kern w:val="0"/>
          <w:szCs w:val="20"/>
        </w:rPr>
      </w:pPr>
      <w:r w:rsidRPr="003F0743">
        <w:rPr>
          <w:rFonts w:hAnsi="宋体" w:hint="eastAsia"/>
          <w:kern w:val="0"/>
          <w:szCs w:val="20"/>
        </w:rPr>
        <w:t>根据信号波形、振幅等特征采用相关算法消除直达波。</w:t>
      </w:r>
    </w:p>
    <w:p w14:paraId="311FE517" w14:textId="77777777" w:rsidR="0038097F" w:rsidRPr="003F0743" w:rsidRDefault="0038098C">
      <w:pPr>
        <w:widowControl/>
        <w:autoSpaceDE w:val="0"/>
        <w:autoSpaceDN w:val="0"/>
        <w:spacing w:line="360" w:lineRule="auto"/>
        <w:ind w:firstLineChars="200" w:firstLine="420"/>
        <w:rPr>
          <w:rFonts w:hAnsi="宋体"/>
          <w:kern w:val="0"/>
          <w:szCs w:val="20"/>
        </w:rPr>
      </w:pPr>
      <w:r w:rsidRPr="003F0743">
        <w:rPr>
          <w:rFonts w:hAnsi="宋体"/>
          <w:kern w:val="0"/>
          <w:szCs w:val="20"/>
        </w:rPr>
        <w:t xml:space="preserve">b  </w:t>
      </w:r>
      <w:r w:rsidRPr="003F0743">
        <w:rPr>
          <w:rFonts w:hAnsi="宋体" w:hint="eastAsia"/>
          <w:kern w:val="0"/>
          <w:szCs w:val="20"/>
        </w:rPr>
        <w:t>背景消除</w:t>
      </w:r>
    </w:p>
    <w:p w14:paraId="2FA47BB2" w14:textId="77777777" w:rsidR="0038097F" w:rsidRPr="003F0743" w:rsidRDefault="0038098C">
      <w:pPr>
        <w:widowControl/>
        <w:autoSpaceDE w:val="0"/>
        <w:autoSpaceDN w:val="0"/>
        <w:spacing w:line="360" w:lineRule="auto"/>
        <w:ind w:firstLineChars="200" w:firstLine="420"/>
        <w:rPr>
          <w:rFonts w:hAnsi="宋体"/>
          <w:kern w:val="0"/>
          <w:szCs w:val="20"/>
        </w:rPr>
      </w:pPr>
      <w:r w:rsidRPr="003F0743">
        <w:rPr>
          <w:rFonts w:hAnsi="宋体" w:hint="eastAsia"/>
          <w:kern w:val="0"/>
          <w:szCs w:val="20"/>
        </w:rPr>
        <w:t>采用消除平均值等方法去除来自衬砌表面的多次反射波。</w:t>
      </w:r>
    </w:p>
    <w:p w14:paraId="542A3B6C" w14:textId="77777777" w:rsidR="0038097F" w:rsidRPr="003F0743" w:rsidRDefault="0038098C">
      <w:pPr>
        <w:widowControl/>
        <w:autoSpaceDE w:val="0"/>
        <w:autoSpaceDN w:val="0"/>
        <w:spacing w:line="360" w:lineRule="auto"/>
        <w:ind w:firstLineChars="200" w:firstLine="420"/>
        <w:rPr>
          <w:rFonts w:hAnsi="宋体"/>
          <w:kern w:val="0"/>
          <w:szCs w:val="20"/>
        </w:rPr>
      </w:pPr>
      <w:r w:rsidRPr="003F0743">
        <w:rPr>
          <w:rFonts w:hAnsi="宋体"/>
          <w:kern w:val="0"/>
          <w:szCs w:val="20"/>
        </w:rPr>
        <w:t xml:space="preserve">c  </w:t>
      </w:r>
      <w:r w:rsidRPr="003F0743">
        <w:rPr>
          <w:rFonts w:hAnsi="宋体" w:hint="eastAsia"/>
          <w:kern w:val="0"/>
          <w:szCs w:val="20"/>
        </w:rPr>
        <w:t>增益</w:t>
      </w:r>
    </w:p>
    <w:p w14:paraId="73367D51" w14:textId="77777777" w:rsidR="0038097F" w:rsidRPr="003F0743" w:rsidRDefault="0038098C">
      <w:pPr>
        <w:widowControl/>
        <w:autoSpaceDE w:val="0"/>
        <w:autoSpaceDN w:val="0"/>
        <w:spacing w:line="360" w:lineRule="auto"/>
        <w:ind w:firstLineChars="200" w:firstLine="420"/>
        <w:rPr>
          <w:rFonts w:hAnsi="宋体"/>
          <w:kern w:val="0"/>
          <w:szCs w:val="20"/>
        </w:rPr>
      </w:pPr>
      <w:r w:rsidRPr="003F0743">
        <w:rPr>
          <w:rFonts w:hAnsi="宋体" w:hint="eastAsia"/>
          <w:kern w:val="0"/>
          <w:szCs w:val="20"/>
        </w:rPr>
        <w:t>宜调整增益至最大正负波形幅度占调试框宽度的</w:t>
      </w:r>
      <w:r w:rsidRPr="003F0743">
        <w:rPr>
          <w:rFonts w:hAnsi="宋体"/>
          <w:kern w:val="0"/>
          <w:szCs w:val="20"/>
        </w:rPr>
        <w:t>50%~70%</w:t>
      </w:r>
      <w:r w:rsidRPr="003F0743">
        <w:rPr>
          <w:rFonts w:hAnsi="宋体" w:hint="eastAsia"/>
          <w:kern w:val="0"/>
          <w:szCs w:val="20"/>
        </w:rPr>
        <w:t>，或通过自动增益进行调节。</w:t>
      </w:r>
    </w:p>
    <w:p w14:paraId="0C727986" w14:textId="77777777" w:rsidR="0038097F" w:rsidRPr="003F0743" w:rsidRDefault="0038098C">
      <w:pPr>
        <w:widowControl/>
        <w:autoSpaceDE w:val="0"/>
        <w:autoSpaceDN w:val="0"/>
        <w:spacing w:line="360" w:lineRule="auto"/>
        <w:ind w:firstLineChars="200" w:firstLine="420"/>
        <w:rPr>
          <w:rFonts w:hAnsi="宋体"/>
          <w:kern w:val="0"/>
          <w:szCs w:val="20"/>
        </w:rPr>
      </w:pPr>
      <w:r w:rsidRPr="003F0743">
        <w:rPr>
          <w:rFonts w:hAnsi="宋体"/>
          <w:kern w:val="0"/>
          <w:szCs w:val="20"/>
        </w:rPr>
        <w:t xml:space="preserve">d  </w:t>
      </w:r>
      <w:r w:rsidRPr="003F0743">
        <w:rPr>
          <w:rFonts w:hAnsi="宋体" w:hint="eastAsia"/>
          <w:kern w:val="0"/>
          <w:szCs w:val="20"/>
        </w:rPr>
        <w:t>滤波</w:t>
      </w:r>
    </w:p>
    <w:p w14:paraId="1EACCF24" w14:textId="77777777" w:rsidR="0038097F" w:rsidRPr="003F0743" w:rsidRDefault="0038098C">
      <w:pPr>
        <w:widowControl/>
        <w:autoSpaceDE w:val="0"/>
        <w:autoSpaceDN w:val="0"/>
        <w:spacing w:line="360" w:lineRule="auto"/>
        <w:ind w:firstLineChars="200" w:firstLine="420"/>
        <w:rPr>
          <w:rFonts w:hAnsi="宋体"/>
          <w:kern w:val="0"/>
          <w:szCs w:val="20"/>
        </w:rPr>
      </w:pPr>
      <w:r w:rsidRPr="003F0743">
        <w:rPr>
          <w:rFonts w:hAnsi="宋体" w:hint="eastAsia"/>
          <w:kern w:val="0"/>
          <w:szCs w:val="20"/>
        </w:rPr>
        <w:t>结合天线的中心频率，可通过带通滤波、低通滤波和高通滤波方法对电磁波干扰信号进行消除。</w:t>
      </w:r>
    </w:p>
    <w:p w14:paraId="66935A2A" w14:textId="77777777" w:rsidR="0038097F" w:rsidRPr="003F0743" w:rsidRDefault="0038098C">
      <w:pPr>
        <w:widowControl/>
        <w:autoSpaceDE w:val="0"/>
        <w:autoSpaceDN w:val="0"/>
        <w:spacing w:line="360" w:lineRule="auto"/>
        <w:ind w:firstLineChars="200" w:firstLine="420"/>
        <w:rPr>
          <w:rFonts w:hAnsi="宋体"/>
          <w:kern w:val="0"/>
          <w:szCs w:val="20"/>
        </w:rPr>
      </w:pPr>
      <w:r w:rsidRPr="003F0743">
        <w:rPr>
          <w:rFonts w:hAnsi="宋体"/>
          <w:kern w:val="0"/>
          <w:szCs w:val="20"/>
        </w:rPr>
        <w:t xml:space="preserve">e  </w:t>
      </w:r>
      <w:r w:rsidRPr="003F0743">
        <w:rPr>
          <w:rFonts w:hAnsi="宋体" w:hint="eastAsia"/>
          <w:kern w:val="0"/>
          <w:szCs w:val="20"/>
        </w:rPr>
        <w:t>成像</w:t>
      </w:r>
    </w:p>
    <w:p w14:paraId="3DF6DF0A" w14:textId="77777777" w:rsidR="0038097F" w:rsidRPr="003F0743" w:rsidRDefault="0038098C">
      <w:pPr>
        <w:widowControl/>
        <w:autoSpaceDE w:val="0"/>
        <w:autoSpaceDN w:val="0"/>
        <w:spacing w:line="360" w:lineRule="auto"/>
        <w:ind w:firstLineChars="200" w:firstLine="420"/>
        <w:rPr>
          <w:rFonts w:hAnsi="宋体"/>
          <w:kern w:val="0"/>
          <w:szCs w:val="20"/>
        </w:rPr>
      </w:pPr>
      <w:r w:rsidRPr="003F0743">
        <w:rPr>
          <w:rFonts w:hAnsi="宋体" w:hint="eastAsia"/>
          <w:kern w:val="0"/>
          <w:szCs w:val="20"/>
        </w:rPr>
        <w:lastRenderedPageBreak/>
        <w:t>根据不同频率天线的测试结果，宜采用双频相干向后投影等算法进行成像。</w:t>
      </w:r>
    </w:p>
    <w:p w14:paraId="42D75E0C" w14:textId="77777777" w:rsidR="0038097F" w:rsidRPr="003F0743" w:rsidRDefault="0038098C">
      <w:pPr>
        <w:widowControl/>
        <w:autoSpaceDE w:val="0"/>
        <w:autoSpaceDN w:val="0"/>
        <w:spacing w:line="360" w:lineRule="auto"/>
        <w:ind w:firstLineChars="200" w:firstLine="420"/>
        <w:rPr>
          <w:rFonts w:hAnsi="宋体"/>
          <w:kern w:val="0"/>
          <w:szCs w:val="20"/>
        </w:rPr>
      </w:pPr>
      <w:r w:rsidRPr="003F0743">
        <w:rPr>
          <w:rFonts w:hAnsi="宋体"/>
          <w:kern w:val="0"/>
          <w:szCs w:val="20"/>
        </w:rPr>
        <w:t xml:space="preserve">f  </w:t>
      </w:r>
      <w:r w:rsidRPr="003F0743">
        <w:rPr>
          <w:rFonts w:hAnsi="宋体" w:hint="eastAsia"/>
          <w:kern w:val="0"/>
          <w:szCs w:val="20"/>
        </w:rPr>
        <w:t>图像解译</w:t>
      </w:r>
    </w:p>
    <w:p w14:paraId="5B3FBCE9" w14:textId="77777777" w:rsidR="0038097F" w:rsidRPr="003F0743" w:rsidRDefault="0038098C">
      <w:pPr>
        <w:widowControl/>
        <w:autoSpaceDE w:val="0"/>
        <w:autoSpaceDN w:val="0"/>
        <w:spacing w:line="360" w:lineRule="auto"/>
        <w:ind w:firstLineChars="200" w:firstLine="420"/>
        <w:rPr>
          <w:rFonts w:hAnsi="宋体"/>
          <w:kern w:val="0"/>
          <w:szCs w:val="20"/>
        </w:rPr>
      </w:pPr>
      <w:r w:rsidRPr="003F0743">
        <w:rPr>
          <w:rFonts w:hAnsi="宋体" w:hint="eastAsia"/>
          <w:kern w:val="0"/>
          <w:szCs w:val="20"/>
        </w:rPr>
        <w:t>根据不同检测对象的电磁回波特征可采用智能化算法等方法剔除成像结果中的干扰信息，输出注浆成像结果解译图表。</w:t>
      </w:r>
    </w:p>
    <w:p w14:paraId="373F2C95" w14:textId="77777777" w:rsidR="0038097F" w:rsidRPr="003F0743" w:rsidRDefault="007546F4">
      <w:pPr>
        <w:ind w:firstLine="560"/>
        <w:jc w:val="center"/>
      </w:pPr>
      <w:r>
        <w:pict w14:anchorId="156ED904">
          <v:shape id="_x0000_i1026" type="#_x0000_t75" style="width:136.5pt;height:221.25pt">
            <v:imagedata r:id="rId14" o:title=""/>
          </v:shape>
        </w:pict>
      </w:r>
    </w:p>
    <w:p w14:paraId="0D9E263A" w14:textId="77777777" w:rsidR="0038097F" w:rsidRPr="003F0743" w:rsidRDefault="0038098C">
      <w:pPr>
        <w:spacing w:line="600" w:lineRule="exact"/>
        <w:jc w:val="center"/>
        <w:rPr>
          <w:rFonts w:eastAsia="黑体"/>
          <w:szCs w:val="20"/>
        </w:rPr>
      </w:pPr>
      <w:r w:rsidRPr="003F0743">
        <w:rPr>
          <w:rFonts w:eastAsia="黑体" w:hint="eastAsia"/>
          <w:szCs w:val="20"/>
        </w:rPr>
        <w:t>图</w:t>
      </w:r>
      <w:r w:rsidRPr="003F0743">
        <w:rPr>
          <w:rFonts w:eastAsia="黑体"/>
          <w:szCs w:val="20"/>
        </w:rPr>
        <w:t xml:space="preserve">C.0.3-1  </w:t>
      </w:r>
      <w:r w:rsidRPr="003F0743">
        <w:rPr>
          <w:rFonts w:eastAsia="黑体" w:hint="eastAsia"/>
          <w:szCs w:val="20"/>
        </w:rPr>
        <w:t>探地雷达数据处理流程</w:t>
      </w:r>
    </w:p>
    <w:p w14:paraId="072D273C" w14:textId="77777777" w:rsidR="0038097F" w:rsidRPr="003F0743" w:rsidRDefault="0038098C">
      <w:pPr>
        <w:widowControl/>
        <w:autoSpaceDE w:val="0"/>
        <w:autoSpaceDN w:val="0"/>
        <w:spacing w:line="360" w:lineRule="auto"/>
        <w:ind w:left="-420" w:firstLineChars="200" w:firstLine="420"/>
        <w:rPr>
          <w:rFonts w:hAnsi="宋体"/>
          <w:kern w:val="0"/>
          <w:szCs w:val="20"/>
        </w:rPr>
      </w:pPr>
      <w:r w:rsidRPr="003F0743">
        <w:rPr>
          <w:rFonts w:hAnsi="宋体"/>
          <w:kern w:val="0"/>
          <w:szCs w:val="20"/>
        </w:rPr>
        <w:t xml:space="preserve">2 </w:t>
      </w:r>
      <w:r w:rsidRPr="003F0743">
        <w:rPr>
          <w:rFonts w:hAnsi="宋体" w:hint="eastAsia"/>
          <w:kern w:val="0"/>
          <w:szCs w:val="20"/>
        </w:rPr>
        <w:t>解译结果应反映管片、注浆及围岩分布，给出注浆填充效果。按照附表</w:t>
      </w:r>
      <w:r w:rsidRPr="003F0743">
        <w:rPr>
          <w:rFonts w:hAnsi="宋体"/>
          <w:kern w:val="0"/>
          <w:szCs w:val="20"/>
        </w:rPr>
        <w:t>C.0.3-1</w:t>
      </w:r>
      <w:r w:rsidRPr="003F0743">
        <w:rPr>
          <w:rFonts w:hAnsi="宋体" w:hint="eastAsia"/>
          <w:kern w:val="0"/>
          <w:szCs w:val="20"/>
        </w:rPr>
        <w:t>所示生成注浆质量检测结果统计表。</w:t>
      </w:r>
    </w:p>
    <w:p w14:paraId="6A46EA0F" w14:textId="77777777" w:rsidR="0038097F" w:rsidRPr="003F0743" w:rsidRDefault="0038098C">
      <w:pPr>
        <w:spacing w:line="440" w:lineRule="exact"/>
        <w:jc w:val="center"/>
        <w:rPr>
          <w:szCs w:val="21"/>
          <w:lang w:val="zh-CN"/>
        </w:rPr>
      </w:pPr>
      <w:r w:rsidRPr="003F0743">
        <w:rPr>
          <w:rFonts w:hint="eastAsia"/>
          <w:szCs w:val="21"/>
          <w:lang w:val="zh-CN"/>
        </w:rPr>
        <w:t>附表</w:t>
      </w:r>
      <w:r w:rsidRPr="003F0743">
        <w:rPr>
          <w:szCs w:val="21"/>
          <w:lang w:val="zh-CN"/>
        </w:rPr>
        <w:t xml:space="preserve">C.0.3-1 </w:t>
      </w:r>
      <w:r w:rsidRPr="003F0743">
        <w:rPr>
          <w:rFonts w:hint="eastAsia"/>
          <w:szCs w:val="21"/>
          <w:lang w:val="zh-CN"/>
        </w:rPr>
        <w:t>探地雷达检测注浆质量统计表</w:t>
      </w:r>
    </w:p>
    <w:tbl>
      <w:tblPr>
        <w:tblStyle w:val="110"/>
        <w:tblW w:w="8296" w:type="dxa"/>
        <w:tblLayout w:type="fixed"/>
        <w:tblLook w:val="04A0" w:firstRow="1" w:lastRow="0" w:firstColumn="1" w:lastColumn="0" w:noHBand="0" w:noVBand="1"/>
      </w:tblPr>
      <w:tblGrid>
        <w:gridCol w:w="1127"/>
        <w:gridCol w:w="1012"/>
        <w:gridCol w:w="1482"/>
        <w:gridCol w:w="895"/>
        <w:gridCol w:w="896"/>
        <w:gridCol w:w="895"/>
        <w:gridCol w:w="918"/>
        <w:gridCol w:w="1071"/>
      </w:tblGrid>
      <w:tr w:rsidR="003F0743" w:rsidRPr="003F0743" w14:paraId="51CD60AB" w14:textId="77777777">
        <w:tc>
          <w:tcPr>
            <w:tcW w:w="1127" w:type="dxa"/>
            <w:vMerge w:val="restart"/>
            <w:tcBorders>
              <w:top w:val="single" w:sz="4" w:space="0" w:color="auto"/>
              <w:left w:val="single" w:sz="4" w:space="0" w:color="auto"/>
              <w:bottom w:val="single" w:sz="4" w:space="0" w:color="auto"/>
              <w:right w:val="single" w:sz="4" w:space="0" w:color="auto"/>
            </w:tcBorders>
            <w:vAlign w:val="center"/>
          </w:tcPr>
          <w:p w14:paraId="3D8E234E" w14:textId="77777777" w:rsidR="0038097F" w:rsidRPr="003F0743" w:rsidRDefault="0038098C">
            <w:pPr>
              <w:widowControl/>
              <w:jc w:val="center"/>
              <w:rPr>
                <w:rFonts w:ascii="黑体" w:eastAsia="黑体" w:hAnsi="黑体" w:cs="宋体"/>
                <w:kern w:val="0"/>
                <w:szCs w:val="21"/>
              </w:rPr>
            </w:pPr>
            <w:r w:rsidRPr="003F0743">
              <w:rPr>
                <w:rFonts w:ascii="黑体" w:eastAsia="黑体" w:hAnsi="黑体" w:cs="宋体" w:hint="eastAsia"/>
                <w:kern w:val="0"/>
                <w:szCs w:val="21"/>
              </w:rPr>
              <w:t>检测项目</w:t>
            </w:r>
          </w:p>
        </w:tc>
        <w:tc>
          <w:tcPr>
            <w:tcW w:w="1012" w:type="dxa"/>
            <w:vMerge w:val="restart"/>
            <w:tcBorders>
              <w:top w:val="single" w:sz="4" w:space="0" w:color="auto"/>
              <w:left w:val="single" w:sz="4" w:space="0" w:color="auto"/>
              <w:bottom w:val="single" w:sz="4" w:space="0" w:color="auto"/>
              <w:right w:val="single" w:sz="4" w:space="0" w:color="auto"/>
            </w:tcBorders>
            <w:vAlign w:val="center"/>
          </w:tcPr>
          <w:p w14:paraId="10ED49B8" w14:textId="77777777" w:rsidR="0038097F" w:rsidRPr="003F0743" w:rsidRDefault="0038098C">
            <w:pPr>
              <w:widowControl/>
              <w:jc w:val="center"/>
              <w:rPr>
                <w:rFonts w:ascii="黑体" w:eastAsia="黑体" w:hAnsi="黑体" w:cs="宋体"/>
                <w:kern w:val="0"/>
                <w:szCs w:val="21"/>
              </w:rPr>
            </w:pPr>
            <w:r w:rsidRPr="003F0743">
              <w:rPr>
                <w:rFonts w:ascii="黑体" w:eastAsia="黑体" w:hAnsi="黑体" w:cs="宋体" w:hint="eastAsia"/>
                <w:kern w:val="0"/>
                <w:szCs w:val="21"/>
              </w:rPr>
              <w:t>里程范围</w:t>
            </w:r>
          </w:p>
        </w:tc>
        <w:tc>
          <w:tcPr>
            <w:tcW w:w="1482" w:type="dxa"/>
            <w:vMerge w:val="restart"/>
            <w:tcBorders>
              <w:top w:val="single" w:sz="4" w:space="0" w:color="auto"/>
              <w:left w:val="single" w:sz="4" w:space="0" w:color="auto"/>
              <w:bottom w:val="single" w:sz="4" w:space="0" w:color="auto"/>
              <w:right w:val="single" w:sz="4" w:space="0" w:color="auto"/>
            </w:tcBorders>
            <w:vAlign w:val="center"/>
          </w:tcPr>
          <w:p w14:paraId="7A31DE46" w14:textId="77777777" w:rsidR="0038097F" w:rsidRPr="003F0743" w:rsidRDefault="0038098C">
            <w:pPr>
              <w:jc w:val="center"/>
              <w:rPr>
                <w:rFonts w:ascii="黑体" w:eastAsia="黑体" w:hAnsi="黑体" w:cs="宋体"/>
                <w:kern w:val="0"/>
                <w:szCs w:val="21"/>
              </w:rPr>
            </w:pPr>
            <w:r w:rsidRPr="003F0743">
              <w:rPr>
                <w:rFonts w:ascii="黑体" w:eastAsia="黑体" w:hAnsi="黑体" w:cs="宋体" w:hint="eastAsia"/>
                <w:kern w:val="0"/>
                <w:szCs w:val="21"/>
              </w:rPr>
              <w:t>环号</w:t>
            </w:r>
          </w:p>
        </w:tc>
        <w:tc>
          <w:tcPr>
            <w:tcW w:w="4675" w:type="dxa"/>
            <w:gridSpan w:val="5"/>
            <w:tcBorders>
              <w:top w:val="single" w:sz="4" w:space="0" w:color="auto"/>
              <w:left w:val="single" w:sz="4" w:space="0" w:color="auto"/>
              <w:bottom w:val="single" w:sz="4" w:space="0" w:color="auto"/>
              <w:right w:val="single" w:sz="4" w:space="0" w:color="auto"/>
            </w:tcBorders>
            <w:vAlign w:val="center"/>
          </w:tcPr>
          <w:p w14:paraId="662919BD" w14:textId="77777777" w:rsidR="0038097F" w:rsidRPr="003F0743" w:rsidRDefault="0038098C">
            <w:pPr>
              <w:widowControl/>
              <w:jc w:val="center"/>
              <w:rPr>
                <w:rFonts w:ascii="黑体" w:eastAsia="黑体" w:hAnsi="黑体" w:cs="宋体"/>
                <w:kern w:val="0"/>
                <w:szCs w:val="21"/>
              </w:rPr>
            </w:pPr>
            <w:r w:rsidRPr="003F0743">
              <w:rPr>
                <w:rFonts w:ascii="黑体" w:eastAsia="黑体" w:hAnsi="黑体" w:cs="宋体" w:hint="eastAsia"/>
                <w:kern w:val="0"/>
                <w:szCs w:val="21"/>
              </w:rPr>
              <w:t>检测结果</w:t>
            </w:r>
          </w:p>
        </w:tc>
      </w:tr>
      <w:tr w:rsidR="003F0743" w:rsidRPr="003F0743" w14:paraId="20760CFE" w14:textId="77777777">
        <w:tc>
          <w:tcPr>
            <w:tcW w:w="1127" w:type="dxa"/>
            <w:vMerge/>
            <w:tcBorders>
              <w:top w:val="single" w:sz="4" w:space="0" w:color="auto"/>
              <w:left w:val="single" w:sz="4" w:space="0" w:color="auto"/>
              <w:bottom w:val="single" w:sz="4" w:space="0" w:color="auto"/>
              <w:right w:val="single" w:sz="4" w:space="0" w:color="auto"/>
            </w:tcBorders>
            <w:vAlign w:val="center"/>
          </w:tcPr>
          <w:p w14:paraId="4F02675F" w14:textId="77777777" w:rsidR="0038097F" w:rsidRPr="003F0743" w:rsidRDefault="0038097F">
            <w:pPr>
              <w:widowControl/>
              <w:jc w:val="left"/>
              <w:rPr>
                <w:rFonts w:ascii="黑体" w:eastAsia="黑体" w:hAnsi="黑体" w:cs="宋体"/>
                <w:kern w:val="0"/>
                <w:szCs w:val="21"/>
              </w:rPr>
            </w:pPr>
          </w:p>
        </w:tc>
        <w:tc>
          <w:tcPr>
            <w:tcW w:w="1012" w:type="dxa"/>
            <w:vMerge/>
            <w:tcBorders>
              <w:top w:val="single" w:sz="4" w:space="0" w:color="auto"/>
              <w:left w:val="single" w:sz="4" w:space="0" w:color="auto"/>
              <w:bottom w:val="single" w:sz="4" w:space="0" w:color="auto"/>
              <w:right w:val="single" w:sz="4" w:space="0" w:color="auto"/>
            </w:tcBorders>
            <w:vAlign w:val="center"/>
          </w:tcPr>
          <w:p w14:paraId="2A448CE4" w14:textId="77777777" w:rsidR="0038097F" w:rsidRPr="003F0743" w:rsidRDefault="0038097F">
            <w:pPr>
              <w:widowControl/>
              <w:jc w:val="left"/>
              <w:rPr>
                <w:rFonts w:ascii="黑体" w:eastAsia="黑体" w:hAnsi="黑体" w:cs="宋体"/>
                <w:kern w:val="0"/>
                <w:szCs w:val="21"/>
              </w:rPr>
            </w:pPr>
          </w:p>
        </w:tc>
        <w:tc>
          <w:tcPr>
            <w:tcW w:w="1482" w:type="dxa"/>
            <w:vMerge/>
            <w:tcBorders>
              <w:top w:val="single" w:sz="4" w:space="0" w:color="auto"/>
              <w:left w:val="single" w:sz="4" w:space="0" w:color="auto"/>
              <w:bottom w:val="single" w:sz="4" w:space="0" w:color="auto"/>
              <w:right w:val="single" w:sz="4" w:space="0" w:color="auto"/>
            </w:tcBorders>
            <w:vAlign w:val="center"/>
          </w:tcPr>
          <w:p w14:paraId="22DDD774" w14:textId="77777777" w:rsidR="0038097F" w:rsidRPr="003F0743" w:rsidRDefault="0038097F">
            <w:pPr>
              <w:widowControl/>
              <w:jc w:val="left"/>
              <w:rPr>
                <w:rFonts w:ascii="黑体" w:eastAsia="黑体" w:hAnsi="黑体" w:cs="宋体"/>
                <w:kern w:val="0"/>
                <w:szCs w:val="21"/>
              </w:rPr>
            </w:pPr>
          </w:p>
        </w:tc>
        <w:tc>
          <w:tcPr>
            <w:tcW w:w="895" w:type="dxa"/>
            <w:vMerge w:val="restart"/>
            <w:tcBorders>
              <w:top w:val="single" w:sz="4" w:space="0" w:color="auto"/>
              <w:left w:val="single" w:sz="4" w:space="0" w:color="auto"/>
              <w:bottom w:val="single" w:sz="4" w:space="0" w:color="auto"/>
              <w:right w:val="single" w:sz="4" w:space="0" w:color="auto"/>
            </w:tcBorders>
            <w:vAlign w:val="center"/>
          </w:tcPr>
          <w:p w14:paraId="339F41B3" w14:textId="77777777" w:rsidR="0038097F" w:rsidRPr="003F0743" w:rsidRDefault="0038098C">
            <w:pPr>
              <w:widowControl/>
              <w:jc w:val="center"/>
              <w:rPr>
                <w:rFonts w:ascii="黑体" w:eastAsia="黑体" w:hAnsi="黑体" w:cs="宋体"/>
                <w:kern w:val="0"/>
                <w:szCs w:val="21"/>
              </w:rPr>
            </w:pPr>
            <w:r w:rsidRPr="003F0743">
              <w:rPr>
                <w:rFonts w:ascii="黑体" w:eastAsia="黑体" w:hAnsi="黑体" w:cs="宋体" w:hint="eastAsia"/>
                <w:kern w:val="0"/>
                <w:szCs w:val="21"/>
              </w:rPr>
              <w:t>设计值</w:t>
            </w:r>
          </w:p>
        </w:tc>
        <w:tc>
          <w:tcPr>
            <w:tcW w:w="2709" w:type="dxa"/>
            <w:gridSpan w:val="3"/>
            <w:tcBorders>
              <w:top w:val="single" w:sz="4" w:space="0" w:color="auto"/>
              <w:left w:val="single" w:sz="4" w:space="0" w:color="auto"/>
              <w:bottom w:val="single" w:sz="4" w:space="0" w:color="auto"/>
              <w:right w:val="single" w:sz="4" w:space="0" w:color="auto"/>
            </w:tcBorders>
            <w:vAlign w:val="center"/>
          </w:tcPr>
          <w:p w14:paraId="7FA85195" w14:textId="77777777" w:rsidR="0038097F" w:rsidRPr="003F0743" w:rsidRDefault="0038098C">
            <w:pPr>
              <w:widowControl/>
              <w:jc w:val="center"/>
              <w:rPr>
                <w:rFonts w:ascii="黑体" w:eastAsia="黑体" w:hAnsi="黑体" w:cs="宋体"/>
                <w:kern w:val="0"/>
                <w:szCs w:val="21"/>
              </w:rPr>
            </w:pPr>
            <w:r w:rsidRPr="003F0743">
              <w:rPr>
                <w:rFonts w:ascii="黑体" w:eastAsia="黑体" w:hAnsi="黑体" w:cs="宋体" w:hint="eastAsia"/>
                <w:kern w:val="0"/>
                <w:szCs w:val="21"/>
              </w:rPr>
              <w:t>检测值</w:t>
            </w:r>
          </w:p>
        </w:tc>
        <w:tc>
          <w:tcPr>
            <w:tcW w:w="1071" w:type="dxa"/>
            <w:tcBorders>
              <w:top w:val="single" w:sz="4" w:space="0" w:color="auto"/>
              <w:left w:val="single" w:sz="4" w:space="0" w:color="auto"/>
              <w:bottom w:val="single" w:sz="4" w:space="0" w:color="auto"/>
              <w:right w:val="single" w:sz="4" w:space="0" w:color="auto"/>
            </w:tcBorders>
            <w:vAlign w:val="center"/>
          </w:tcPr>
          <w:p w14:paraId="774EADFF" w14:textId="77777777" w:rsidR="0038097F" w:rsidRPr="003F0743" w:rsidRDefault="0038098C">
            <w:pPr>
              <w:widowControl/>
              <w:jc w:val="center"/>
              <w:rPr>
                <w:rFonts w:ascii="黑体" w:eastAsia="黑体" w:hAnsi="黑体" w:cs="宋体"/>
                <w:kern w:val="0"/>
                <w:szCs w:val="21"/>
              </w:rPr>
            </w:pPr>
            <w:r w:rsidRPr="003F0743">
              <w:rPr>
                <w:rFonts w:ascii="黑体" w:eastAsia="黑体" w:hAnsi="黑体" w:cs="宋体" w:hint="eastAsia"/>
                <w:kern w:val="0"/>
                <w:szCs w:val="21"/>
              </w:rPr>
              <w:t>评价结果</w:t>
            </w:r>
          </w:p>
        </w:tc>
      </w:tr>
      <w:tr w:rsidR="003F0743" w:rsidRPr="003F0743" w14:paraId="55654463" w14:textId="77777777">
        <w:tc>
          <w:tcPr>
            <w:tcW w:w="1127" w:type="dxa"/>
            <w:vMerge/>
            <w:tcBorders>
              <w:top w:val="single" w:sz="4" w:space="0" w:color="auto"/>
              <w:left w:val="single" w:sz="4" w:space="0" w:color="auto"/>
              <w:bottom w:val="single" w:sz="4" w:space="0" w:color="auto"/>
              <w:right w:val="single" w:sz="4" w:space="0" w:color="auto"/>
            </w:tcBorders>
            <w:vAlign w:val="center"/>
          </w:tcPr>
          <w:p w14:paraId="6BDD41C4" w14:textId="77777777" w:rsidR="0038097F" w:rsidRPr="003F0743" w:rsidRDefault="0038097F">
            <w:pPr>
              <w:widowControl/>
              <w:jc w:val="left"/>
              <w:rPr>
                <w:rFonts w:ascii="黑体" w:eastAsia="黑体" w:hAnsi="黑体" w:cs="宋体"/>
                <w:kern w:val="0"/>
                <w:szCs w:val="21"/>
              </w:rPr>
            </w:pPr>
          </w:p>
        </w:tc>
        <w:tc>
          <w:tcPr>
            <w:tcW w:w="1012" w:type="dxa"/>
            <w:vMerge/>
            <w:tcBorders>
              <w:top w:val="single" w:sz="4" w:space="0" w:color="auto"/>
              <w:left w:val="single" w:sz="4" w:space="0" w:color="auto"/>
              <w:bottom w:val="single" w:sz="4" w:space="0" w:color="auto"/>
              <w:right w:val="single" w:sz="4" w:space="0" w:color="auto"/>
            </w:tcBorders>
            <w:vAlign w:val="center"/>
          </w:tcPr>
          <w:p w14:paraId="2230DFB6" w14:textId="77777777" w:rsidR="0038097F" w:rsidRPr="003F0743" w:rsidRDefault="0038097F">
            <w:pPr>
              <w:widowControl/>
              <w:jc w:val="left"/>
              <w:rPr>
                <w:rFonts w:ascii="黑体" w:eastAsia="黑体" w:hAnsi="黑体" w:cs="宋体"/>
                <w:kern w:val="0"/>
                <w:szCs w:val="21"/>
              </w:rPr>
            </w:pPr>
          </w:p>
        </w:tc>
        <w:tc>
          <w:tcPr>
            <w:tcW w:w="1482" w:type="dxa"/>
            <w:vMerge/>
            <w:tcBorders>
              <w:top w:val="single" w:sz="4" w:space="0" w:color="auto"/>
              <w:left w:val="single" w:sz="4" w:space="0" w:color="auto"/>
              <w:bottom w:val="single" w:sz="4" w:space="0" w:color="auto"/>
              <w:right w:val="single" w:sz="4" w:space="0" w:color="auto"/>
            </w:tcBorders>
            <w:vAlign w:val="center"/>
          </w:tcPr>
          <w:p w14:paraId="480304FC" w14:textId="77777777" w:rsidR="0038097F" w:rsidRPr="003F0743" w:rsidRDefault="0038097F">
            <w:pPr>
              <w:widowControl/>
              <w:jc w:val="left"/>
              <w:rPr>
                <w:rFonts w:ascii="黑体" w:eastAsia="黑体" w:hAnsi="黑体" w:cs="宋体"/>
                <w:kern w:val="0"/>
                <w:szCs w:val="21"/>
              </w:rPr>
            </w:pPr>
          </w:p>
        </w:tc>
        <w:tc>
          <w:tcPr>
            <w:tcW w:w="895" w:type="dxa"/>
            <w:vMerge/>
            <w:tcBorders>
              <w:top w:val="single" w:sz="4" w:space="0" w:color="auto"/>
              <w:left w:val="single" w:sz="4" w:space="0" w:color="auto"/>
              <w:bottom w:val="single" w:sz="4" w:space="0" w:color="auto"/>
              <w:right w:val="single" w:sz="4" w:space="0" w:color="auto"/>
            </w:tcBorders>
            <w:vAlign w:val="center"/>
          </w:tcPr>
          <w:p w14:paraId="36E31668" w14:textId="77777777" w:rsidR="0038097F" w:rsidRPr="003F0743" w:rsidRDefault="0038097F">
            <w:pPr>
              <w:widowControl/>
              <w:jc w:val="left"/>
              <w:rPr>
                <w:rFonts w:ascii="黑体" w:eastAsia="黑体" w:hAnsi="黑体" w:cs="宋体"/>
                <w:kern w:val="0"/>
                <w:szCs w:val="21"/>
              </w:rPr>
            </w:pPr>
          </w:p>
        </w:tc>
        <w:tc>
          <w:tcPr>
            <w:tcW w:w="896" w:type="dxa"/>
            <w:tcBorders>
              <w:top w:val="single" w:sz="4" w:space="0" w:color="auto"/>
              <w:left w:val="single" w:sz="4" w:space="0" w:color="auto"/>
              <w:bottom w:val="single" w:sz="4" w:space="0" w:color="auto"/>
              <w:right w:val="single" w:sz="4" w:space="0" w:color="auto"/>
            </w:tcBorders>
            <w:vAlign w:val="center"/>
          </w:tcPr>
          <w:p w14:paraId="40DF6BF9" w14:textId="77777777" w:rsidR="0038097F" w:rsidRPr="003F0743" w:rsidRDefault="0038098C">
            <w:pPr>
              <w:widowControl/>
              <w:jc w:val="center"/>
              <w:rPr>
                <w:rFonts w:ascii="黑体" w:eastAsia="黑体" w:hAnsi="黑体" w:cs="宋体"/>
                <w:kern w:val="0"/>
                <w:szCs w:val="21"/>
              </w:rPr>
            </w:pPr>
            <w:r w:rsidRPr="003F0743">
              <w:rPr>
                <w:rFonts w:ascii="黑体" w:eastAsia="黑体" w:hAnsi="黑体" w:cs="宋体" w:hint="eastAsia"/>
                <w:kern w:val="0"/>
                <w:szCs w:val="21"/>
              </w:rPr>
              <w:t>最大值</w:t>
            </w:r>
          </w:p>
        </w:tc>
        <w:tc>
          <w:tcPr>
            <w:tcW w:w="895" w:type="dxa"/>
            <w:tcBorders>
              <w:top w:val="single" w:sz="4" w:space="0" w:color="auto"/>
              <w:left w:val="single" w:sz="4" w:space="0" w:color="auto"/>
              <w:bottom w:val="single" w:sz="4" w:space="0" w:color="auto"/>
              <w:right w:val="single" w:sz="4" w:space="0" w:color="auto"/>
            </w:tcBorders>
            <w:vAlign w:val="center"/>
          </w:tcPr>
          <w:p w14:paraId="563E0147" w14:textId="77777777" w:rsidR="0038097F" w:rsidRPr="003F0743" w:rsidRDefault="0038098C">
            <w:pPr>
              <w:widowControl/>
              <w:jc w:val="center"/>
              <w:rPr>
                <w:rFonts w:ascii="黑体" w:eastAsia="黑体" w:hAnsi="黑体" w:cs="宋体"/>
                <w:kern w:val="0"/>
                <w:szCs w:val="21"/>
              </w:rPr>
            </w:pPr>
            <w:r w:rsidRPr="003F0743">
              <w:rPr>
                <w:rFonts w:ascii="黑体" w:eastAsia="黑体" w:hAnsi="黑体" w:cs="宋体" w:hint="eastAsia"/>
                <w:kern w:val="0"/>
                <w:szCs w:val="21"/>
              </w:rPr>
              <w:t>最小值</w:t>
            </w:r>
          </w:p>
        </w:tc>
        <w:tc>
          <w:tcPr>
            <w:tcW w:w="918" w:type="dxa"/>
            <w:tcBorders>
              <w:top w:val="single" w:sz="4" w:space="0" w:color="auto"/>
              <w:left w:val="single" w:sz="4" w:space="0" w:color="auto"/>
              <w:bottom w:val="single" w:sz="4" w:space="0" w:color="auto"/>
              <w:right w:val="single" w:sz="4" w:space="0" w:color="auto"/>
            </w:tcBorders>
            <w:vAlign w:val="center"/>
          </w:tcPr>
          <w:p w14:paraId="23C3E81F" w14:textId="77777777" w:rsidR="0038097F" w:rsidRPr="003F0743" w:rsidRDefault="0038098C">
            <w:pPr>
              <w:widowControl/>
              <w:jc w:val="center"/>
              <w:rPr>
                <w:rFonts w:ascii="黑体" w:eastAsia="黑体" w:hAnsi="黑体" w:cs="宋体"/>
                <w:kern w:val="0"/>
                <w:szCs w:val="21"/>
              </w:rPr>
            </w:pPr>
            <w:r w:rsidRPr="003F0743">
              <w:rPr>
                <w:rFonts w:ascii="黑体" w:eastAsia="黑体" w:hAnsi="黑体" w:cs="宋体" w:hint="eastAsia"/>
                <w:kern w:val="0"/>
                <w:szCs w:val="21"/>
              </w:rPr>
              <w:t>平均值</w:t>
            </w:r>
          </w:p>
        </w:tc>
        <w:tc>
          <w:tcPr>
            <w:tcW w:w="1071" w:type="dxa"/>
            <w:tcBorders>
              <w:top w:val="single" w:sz="4" w:space="0" w:color="auto"/>
              <w:left w:val="single" w:sz="4" w:space="0" w:color="auto"/>
              <w:bottom w:val="single" w:sz="4" w:space="0" w:color="auto"/>
              <w:right w:val="single" w:sz="4" w:space="0" w:color="auto"/>
            </w:tcBorders>
            <w:vAlign w:val="center"/>
          </w:tcPr>
          <w:p w14:paraId="2DACB33F" w14:textId="77777777" w:rsidR="0038097F" w:rsidRPr="003F0743" w:rsidRDefault="0038097F">
            <w:pPr>
              <w:widowControl/>
              <w:jc w:val="center"/>
              <w:rPr>
                <w:rFonts w:ascii="黑体" w:eastAsia="黑体" w:hAnsi="黑体" w:cs="宋体"/>
                <w:kern w:val="0"/>
                <w:szCs w:val="21"/>
              </w:rPr>
            </w:pPr>
          </w:p>
        </w:tc>
      </w:tr>
      <w:tr w:rsidR="003F0743" w:rsidRPr="003F0743" w14:paraId="596B371D" w14:textId="77777777">
        <w:tc>
          <w:tcPr>
            <w:tcW w:w="1127" w:type="dxa"/>
            <w:vMerge w:val="restart"/>
            <w:tcBorders>
              <w:top w:val="single" w:sz="4" w:space="0" w:color="auto"/>
              <w:left w:val="single" w:sz="4" w:space="0" w:color="auto"/>
              <w:bottom w:val="single" w:sz="4" w:space="0" w:color="auto"/>
              <w:right w:val="single" w:sz="4" w:space="0" w:color="auto"/>
            </w:tcBorders>
            <w:vAlign w:val="center"/>
          </w:tcPr>
          <w:p w14:paraId="28FD7544" w14:textId="77777777" w:rsidR="0038097F" w:rsidRPr="003F0743" w:rsidRDefault="0038098C">
            <w:pPr>
              <w:widowControl/>
              <w:jc w:val="center"/>
              <w:rPr>
                <w:rFonts w:ascii="宋体" w:hAnsi="宋体" w:cs="宋体"/>
                <w:kern w:val="0"/>
                <w:szCs w:val="21"/>
              </w:rPr>
            </w:pPr>
            <w:r w:rsidRPr="003F0743">
              <w:rPr>
                <w:rFonts w:ascii="宋体" w:hAnsi="宋体" w:cs="宋体" w:hint="eastAsia"/>
                <w:kern w:val="0"/>
                <w:szCs w:val="21"/>
              </w:rPr>
              <w:t>注浆厚度</w:t>
            </w:r>
          </w:p>
        </w:tc>
        <w:tc>
          <w:tcPr>
            <w:tcW w:w="1012" w:type="dxa"/>
            <w:tcBorders>
              <w:top w:val="single" w:sz="4" w:space="0" w:color="auto"/>
              <w:left w:val="single" w:sz="4" w:space="0" w:color="auto"/>
              <w:bottom w:val="single" w:sz="4" w:space="0" w:color="auto"/>
              <w:right w:val="single" w:sz="4" w:space="0" w:color="auto"/>
            </w:tcBorders>
            <w:vAlign w:val="center"/>
          </w:tcPr>
          <w:p w14:paraId="1E886961" w14:textId="77777777" w:rsidR="0038097F" w:rsidRPr="003F0743" w:rsidRDefault="0038097F">
            <w:pPr>
              <w:widowControl/>
              <w:jc w:val="center"/>
              <w:rPr>
                <w:rFonts w:ascii="宋体" w:hAnsi="宋体"/>
                <w:kern w:val="0"/>
                <w:lang w:val="en-GB"/>
              </w:rPr>
            </w:pPr>
          </w:p>
        </w:tc>
        <w:tc>
          <w:tcPr>
            <w:tcW w:w="1482" w:type="dxa"/>
            <w:tcBorders>
              <w:top w:val="single" w:sz="4" w:space="0" w:color="auto"/>
              <w:left w:val="single" w:sz="4" w:space="0" w:color="auto"/>
              <w:bottom w:val="single" w:sz="4" w:space="0" w:color="auto"/>
              <w:right w:val="single" w:sz="4" w:space="0" w:color="auto"/>
            </w:tcBorders>
            <w:vAlign w:val="center"/>
          </w:tcPr>
          <w:p w14:paraId="723F6023" w14:textId="77777777" w:rsidR="0038097F" w:rsidRPr="003F0743" w:rsidRDefault="0038097F">
            <w:pPr>
              <w:widowControl/>
              <w:jc w:val="center"/>
              <w:rPr>
                <w:rFonts w:ascii="宋体" w:hAnsi="宋体"/>
                <w:kern w:val="0"/>
                <w:lang w:val="en-GB" w:eastAsia="en-GB"/>
              </w:rPr>
            </w:pPr>
          </w:p>
        </w:tc>
        <w:tc>
          <w:tcPr>
            <w:tcW w:w="895" w:type="dxa"/>
            <w:tcBorders>
              <w:top w:val="single" w:sz="4" w:space="0" w:color="auto"/>
              <w:left w:val="single" w:sz="4" w:space="0" w:color="auto"/>
              <w:bottom w:val="single" w:sz="4" w:space="0" w:color="auto"/>
              <w:right w:val="single" w:sz="4" w:space="0" w:color="auto"/>
            </w:tcBorders>
            <w:vAlign w:val="center"/>
          </w:tcPr>
          <w:p w14:paraId="04581DDF" w14:textId="77777777" w:rsidR="0038097F" w:rsidRPr="003F0743" w:rsidRDefault="0038097F">
            <w:pPr>
              <w:widowControl/>
              <w:jc w:val="center"/>
              <w:rPr>
                <w:rFonts w:ascii="宋体" w:hAnsi="宋体"/>
                <w:kern w:val="0"/>
                <w:lang w:val="en-GB" w:eastAsia="en-GB"/>
              </w:rPr>
            </w:pPr>
          </w:p>
        </w:tc>
        <w:tc>
          <w:tcPr>
            <w:tcW w:w="896" w:type="dxa"/>
            <w:tcBorders>
              <w:top w:val="single" w:sz="4" w:space="0" w:color="auto"/>
              <w:left w:val="single" w:sz="4" w:space="0" w:color="auto"/>
              <w:bottom w:val="single" w:sz="4" w:space="0" w:color="auto"/>
              <w:right w:val="single" w:sz="4" w:space="0" w:color="auto"/>
            </w:tcBorders>
            <w:vAlign w:val="center"/>
          </w:tcPr>
          <w:p w14:paraId="437EB0EE" w14:textId="77777777" w:rsidR="0038097F" w:rsidRPr="003F0743" w:rsidRDefault="0038097F">
            <w:pPr>
              <w:widowControl/>
              <w:jc w:val="center"/>
              <w:rPr>
                <w:rFonts w:ascii="宋体" w:hAnsi="宋体"/>
                <w:kern w:val="0"/>
                <w:lang w:val="en-GB" w:eastAsia="en-GB"/>
              </w:rPr>
            </w:pPr>
          </w:p>
        </w:tc>
        <w:tc>
          <w:tcPr>
            <w:tcW w:w="895" w:type="dxa"/>
            <w:tcBorders>
              <w:top w:val="single" w:sz="4" w:space="0" w:color="auto"/>
              <w:left w:val="single" w:sz="4" w:space="0" w:color="auto"/>
              <w:bottom w:val="single" w:sz="4" w:space="0" w:color="auto"/>
              <w:right w:val="single" w:sz="4" w:space="0" w:color="auto"/>
            </w:tcBorders>
            <w:vAlign w:val="center"/>
          </w:tcPr>
          <w:p w14:paraId="6E5667C9" w14:textId="77777777" w:rsidR="0038097F" w:rsidRPr="003F0743" w:rsidRDefault="0038097F">
            <w:pPr>
              <w:widowControl/>
              <w:jc w:val="center"/>
              <w:rPr>
                <w:rFonts w:ascii="宋体" w:hAnsi="宋体"/>
                <w:kern w:val="0"/>
                <w:lang w:val="en-GB" w:eastAsia="en-GB"/>
              </w:rPr>
            </w:pPr>
          </w:p>
        </w:tc>
        <w:tc>
          <w:tcPr>
            <w:tcW w:w="918" w:type="dxa"/>
            <w:tcBorders>
              <w:top w:val="single" w:sz="4" w:space="0" w:color="auto"/>
              <w:left w:val="single" w:sz="4" w:space="0" w:color="auto"/>
              <w:bottom w:val="single" w:sz="4" w:space="0" w:color="auto"/>
              <w:right w:val="single" w:sz="4" w:space="0" w:color="auto"/>
            </w:tcBorders>
            <w:vAlign w:val="center"/>
          </w:tcPr>
          <w:p w14:paraId="03D8753F" w14:textId="77777777" w:rsidR="0038097F" w:rsidRPr="003F0743" w:rsidRDefault="0038097F">
            <w:pPr>
              <w:widowControl/>
              <w:jc w:val="center"/>
              <w:rPr>
                <w:rFonts w:ascii="宋体" w:hAnsi="宋体"/>
                <w:kern w:val="0"/>
                <w:lang w:val="en-GB" w:eastAsia="en-GB"/>
              </w:rPr>
            </w:pPr>
          </w:p>
        </w:tc>
        <w:tc>
          <w:tcPr>
            <w:tcW w:w="1071" w:type="dxa"/>
            <w:tcBorders>
              <w:top w:val="single" w:sz="4" w:space="0" w:color="auto"/>
              <w:left w:val="single" w:sz="4" w:space="0" w:color="auto"/>
              <w:bottom w:val="single" w:sz="4" w:space="0" w:color="auto"/>
              <w:right w:val="single" w:sz="4" w:space="0" w:color="auto"/>
            </w:tcBorders>
            <w:vAlign w:val="center"/>
          </w:tcPr>
          <w:p w14:paraId="2216A2AB" w14:textId="77777777" w:rsidR="0038097F" w:rsidRPr="003F0743" w:rsidRDefault="0038097F">
            <w:pPr>
              <w:widowControl/>
              <w:jc w:val="center"/>
              <w:rPr>
                <w:rFonts w:ascii="宋体" w:hAnsi="宋体"/>
                <w:kern w:val="0"/>
                <w:lang w:val="en-GB" w:eastAsia="en-GB"/>
              </w:rPr>
            </w:pPr>
          </w:p>
        </w:tc>
      </w:tr>
      <w:tr w:rsidR="003F0743" w:rsidRPr="003F0743" w14:paraId="4301DD72" w14:textId="77777777">
        <w:tc>
          <w:tcPr>
            <w:tcW w:w="1127" w:type="dxa"/>
            <w:vMerge/>
            <w:tcBorders>
              <w:top w:val="single" w:sz="4" w:space="0" w:color="auto"/>
              <w:left w:val="single" w:sz="4" w:space="0" w:color="auto"/>
              <w:bottom w:val="single" w:sz="4" w:space="0" w:color="auto"/>
              <w:right w:val="single" w:sz="4" w:space="0" w:color="auto"/>
            </w:tcBorders>
            <w:vAlign w:val="center"/>
          </w:tcPr>
          <w:p w14:paraId="012E27D5" w14:textId="77777777" w:rsidR="0038097F" w:rsidRPr="003F0743" w:rsidRDefault="0038097F">
            <w:pPr>
              <w:widowControl/>
              <w:jc w:val="left"/>
              <w:rPr>
                <w:rFonts w:ascii="宋体" w:hAnsi="宋体" w:cs="宋体"/>
                <w:kern w:val="0"/>
                <w:szCs w:val="21"/>
              </w:rPr>
            </w:pPr>
          </w:p>
        </w:tc>
        <w:tc>
          <w:tcPr>
            <w:tcW w:w="1012" w:type="dxa"/>
            <w:tcBorders>
              <w:top w:val="single" w:sz="4" w:space="0" w:color="auto"/>
              <w:left w:val="single" w:sz="4" w:space="0" w:color="auto"/>
              <w:bottom w:val="single" w:sz="4" w:space="0" w:color="auto"/>
              <w:right w:val="single" w:sz="4" w:space="0" w:color="auto"/>
            </w:tcBorders>
            <w:vAlign w:val="center"/>
          </w:tcPr>
          <w:p w14:paraId="62BAD71D" w14:textId="77777777" w:rsidR="0038097F" w:rsidRPr="003F0743" w:rsidRDefault="0038097F">
            <w:pPr>
              <w:widowControl/>
              <w:jc w:val="center"/>
              <w:rPr>
                <w:rFonts w:ascii="宋体" w:hAnsi="宋体"/>
                <w:kern w:val="0"/>
                <w:lang w:val="en-GB" w:eastAsia="en-GB"/>
              </w:rPr>
            </w:pPr>
          </w:p>
        </w:tc>
        <w:tc>
          <w:tcPr>
            <w:tcW w:w="1482" w:type="dxa"/>
            <w:tcBorders>
              <w:top w:val="single" w:sz="4" w:space="0" w:color="auto"/>
              <w:left w:val="single" w:sz="4" w:space="0" w:color="auto"/>
              <w:bottom w:val="single" w:sz="4" w:space="0" w:color="auto"/>
              <w:right w:val="single" w:sz="4" w:space="0" w:color="auto"/>
            </w:tcBorders>
            <w:vAlign w:val="center"/>
          </w:tcPr>
          <w:p w14:paraId="34DB7158" w14:textId="77777777" w:rsidR="0038097F" w:rsidRPr="003F0743" w:rsidRDefault="0038097F">
            <w:pPr>
              <w:widowControl/>
              <w:jc w:val="center"/>
              <w:rPr>
                <w:rFonts w:ascii="宋体" w:hAnsi="宋体"/>
                <w:kern w:val="0"/>
                <w:lang w:val="en-GB" w:eastAsia="en-GB"/>
              </w:rPr>
            </w:pPr>
          </w:p>
        </w:tc>
        <w:tc>
          <w:tcPr>
            <w:tcW w:w="895" w:type="dxa"/>
            <w:tcBorders>
              <w:top w:val="single" w:sz="4" w:space="0" w:color="auto"/>
              <w:left w:val="single" w:sz="4" w:space="0" w:color="auto"/>
              <w:bottom w:val="single" w:sz="4" w:space="0" w:color="auto"/>
              <w:right w:val="single" w:sz="4" w:space="0" w:color="auto"/>
            </w:tcBorders>
            <w:vAlign w:val="center"/>
          </w:tcPr>
          <w:p w14:paraId="6197FAEF" w14:textId="77777777" w:rsidR="0038097F" w:rsidRPr="003F0743" w:rsidRDefault="0038097F">
            <w:pPr>
              <w:widowControl/>
              <w:jc w:val="center"/>
              <w:rPr>
                <w:rFonts w:ascii="宋体" w:hAnsi="宋体"/>
                <w:kern w:val="0"/>
                <w:lang w:val="en-GB" w:eastAsia="en-GB"/>
              </w:rPr>
            </w:pPr>
          </w:p>
        </w:tc>
        <w:tc>
          <w:tcPr>
            <w:tcW w:w="896" w:type="dxa"/>
            <w:tcBorders>
              <w:top w:val="single" w:sz="4" w:space="0" w:color="auto"/>
              <w:left w:val="single" w:sz="4" w:space="0" w:color="auto"/>
              <w:bottom w:val="single" w:sz="4" w:space="0" w:color="auto"/>
              <w:right w:val="single" w:sz="4" w:space="0" w:color="auto"/>
            </w:tcBorders>
            <w:vAlign w:val="center"/>
          </w:tcPr>
          <w:p w14:paraId="1E8284FC" w14:textId="77777777" w:rsidR="0038097F" w:rsidRPr="003F0743" w:rsidRDefault="0038097F">
            <w:pPr>
              <w:widowControl/>
              <w:jc w:val="center"/>
              <w:rPr>
                <w:rFonts w:ascii="宋体" w:hAnsi="宋体"/>
                <w:kern w:val="0"/>
                <w:lang w:val="en-GB" w:eastAsia="en-GB"/>
              </w:rPr>
            </w:pPr>
          </w:p>
        </w:tc>
        <w:tc>
          <w:tcPr>
            <w:tcW w:w="895" w:type="dxa"/>
            <w:tcBorders>
              <w:top w:val="single" w:sz="4" w:space="0" w:color="auto"/>
              <w:left w:val="single" w:sz="4" w:space="0" w:color="auto"/>
              <w:bottom w:val="single" w:sz="4" w:space="0" w:color="auto"/>
              <w:right w:val="single" w:sz="4" w:space="0" w:color="auto"/>
            </w:tcBorders>
            <w:vAlign w:val="center"/>
          </w:tcPr>
          <w:p w14:paraId="10346914" w14:textId="77777777" w:rsidR="0038097F" w:rsidRPr="003F0743" w:rsidRDefault="0038097F">
            <w:pPr>
              <w:widowControl/>
              <w:jc w:val="center"/>
              <w:rPr>
                <w:rFonts w:ascii="宋体" w:hAnsi="宋体"/>
                <w:kern w:val="0"/>
                <w:lang w:val="en-GB" w:eastAsia="en-GB"/>
              </w:rPr>
            </w:pPr>
          </w:p>
        </w:tc>
        <w:tc>
          <w:tcPr>
            <w:tcW w:w="918" w:type="dxa"/>
            <w:tcBorders>
              <w:top w:val="single" w:sz="4" w:space="0" w:color="auto"/>
              <w:left w:val="single" w:sz="4" w:space="0" w:color="auto"/>
              <w:bottom w:val="single" w:sz="4" w:space="0" w:color="auto"/>
              <w:right w:val="single" w:sz="4" w:space="0" w:color="auto"/>
            </w:tcBorders>
            <w:vAlign w:val="center"/>
          </w:tcPr>
          <w:p w14:paraId="45AFDA37" w14:textId="77777777" w:rsidR="0038097F" w:rsidRPr="003F0743" w:rsidRDefault="0038097F">
            <w:pPr>
              <w:widowControl/>
              <w:jc w:val="center"/>
              <w:rPr>
                <w:rFonts w:ascii="宋体" w:hAnsi="宋体"/>
                <w:kern w:val="0"/>
                <w:lang w:val="en-GB" w:eastAsia="en-GB"/>
              </w:rPr>
            </w:pPr>
          </w:p>
        </w:tc>
        <w:tc>
          <w:tcPr>
            <w:tcW w:w="1071" w:type="dxa"/>
            <w:tcBorders>
              <w:top w:val="single" w:sz="4" w:space="0" w:color="auto"/>
              <w:left w:val="single" w:sz="4" w:space="0" w:color="auto"/>
              <w:bottom w:val="single" w:sz="4" w:space="0" w:color="auto"/>
              <w:right w:val="single" w:sz="4" w:space="0" w:color="auto"/>
            </w:tcBorders>
            <w:vAlign w:val="center"/>
          </w:tcPr>
          <w:p w14:paraId="0653416E" w14:textId="77777777" w:rsidR="0038097F" w:rsidRPr="003F0743" w:rsidRDefault="0038097F">
            <w:pPr>
              <w:widowControl/>
              <w:jc w:val="center"/>
              <w:rPr>
                <w:rFonts w:ascii="宋体" w:hAnsi="宋体"/>
                <w:kern w:val="0"/>
                <w:lang w:val="en-GB" w:eastAsia="en-GB"/>
              </w:rPr>
            </w:pPr>
          </w:p>
        </w:tc>
      </w:tr>
      <w:tr w:rsidR="003F0743" w:rsidRPr="003F0743" w14:paraId="5017F748" w14:textId="77777777">
        <w:tc>
          <w:tcPr>
            <w:tcW w:w="1127" w:type="dxa"/>
            <w:vMerge/>
            <w:tcBorders>
              <w:top w:val="single" w:sz="4" w:space="0" w:color="auto"/>
              <w:left w:val="single" w:sz="4" w:space="0" w:color="auto"/>
              <w:bottom w:val="single" w:sz="4" w:space="0" w:color="auto"/>
              <w:right w:val="single" w:sz="4" w:space="0" w:color="auto"/>
            </w:tcBorders>
            <w:vAlign w:val="center"/>
          </w:tcPr>
          <w:p w14:paraId="39993901" w14:textId="77777777" w:rsidR="0038097F" w:rsidRPr="003F0743" w:rsidRDefault="0038097F">
            <w:pPr>
              <w:widowControl/>
              <w:jc w:val="left"/>
              <w:rPr>
                <w:rFonts w:ascii="宋体" w:hAnsi="宋体" w:cs="宋体"/>
                <w:kern w:val="0"/>
                <w:szCs w:val="21"/>
              </w:rPr>
            </w:pPr>
          </w:p>
        </w:tc>
        <w:tc>
          <w:tcPr>
            <w:tcW w:w="1012" w:type="dxa"/>
            <w:tcBorders>
              <w:top w:val="single" w:sz="4" w:space="0" w:color="auto"/>
              <w:left w:val="single" w:sz="4" w:space="0" w:color="auto"/>
              <w:bottom w:val="single" w:sz="4" w:space="0" w:color="auto"/>
              <w:right w:val="single" w:sz="4" w:space="0" w:color="auto"/>
            </w:tcBorders>
            <w:vAlign w:val="center"/>
          </w:tcPr>
          <w:p w14:paraId="462CA5FE" w14:textId="77777777" w:rsidR="0038097F" w:rsidRPr="003F0743" w:rsidRDefault="0038097F">
            <w:pPr>
              <w:widowControl/>
              <w:jc w:val="center"/>
              <w:rPr>
                <w:rFonts w:ascii="宋体" w:hAnsi="宋体"/>
                <w:kern w:val="0"/>
                <w:lang w:val="en-GB" w:eastAsia="en-GB"/>
              </w:rPr>
            </w:pPr>
          </w:p>
        </w:tc>
        <w:tc>
          <w:tcPr>
            <w:tcW w:w="1482" w:type="dxa"/>
            <w:tcBorders>
              <w:top w:val="single" w:sz="4" w:space="0" w:color="auto"/>
              <w:left w:val="single" w:sz="4" w:space="0" w:color="auto"/>
              <w:bottom w:val="single" w:sz="4" w:space="0" w:color="auto"/>
              <w:right w:val="single" w:sz="4" w:space="0" w:color="auto"/>
            </w:tcBorders>
            <w:vAlign w:val="center"/>
          </w:tcPr>
          <w:p w14:paraId="39E8D7D1" w14:textId="77777777" w:rsidR="0038097F" w:rsidRPr="003F0743" w:rsidRDefault="0038097F">
            <w:pPr>
              <w:widowControl/>
              <w:jc w:val="center"/>
              <w:rPr>
                <w:rFonts w:ascii="宋体" w:hAnsi="宋体"/>
                <w:kern w:val="0"/>
                <w:lang w:val="en-GB" w:eastAsia="en-GB"/>
              </w:rPr>
            </w:pPr>
          </w:p>
        </w:tc>
        <w:tc>
          <w:tcPr>
            <w:tcW w:w="895" w:type="dxa"/>
            <w:tcBorders>
              <w:top w:val="single" w:sz="4" w:space="0" w:color="auto"/>
              <w:left w:val="single" w:sz="4" w:space="0" w:color="auto"/>
              <w:bottom w:val="single" w:sz="4" w:space="0" w:color="auto"/>
              <w:right w:val="single" w:sz="4" w:space="0" w:color="auto"/>
            </w:tcBorders>
            <w:vAlign w:val="center"/>
          </w:tcPr>
          <w:p w14:paraId="34AC3EE6" w14:textId="77777777" w:rsidR="0038097F" w:rsidRPr="003F0743" w:rsidRDefault="0038097F">
            <w:pPr>
              <w:widowControl/>
              <w:jc w:val="center"/>
              <w:rPr>
                <w:rFonts w:ascii="宋体" w:hAnsi="宋体"/>
                <w:kern w:val="0"/>
                <w:lang w:val="en-GB" w:eastAsia="en-GB"/>
              </w:rPr>
            </w:pPr>
          </w:p>
        </w:tc>
        <w:tc>
          <w:tcPr>
            <w:tcW w:w="896" w:type="dxa"/>
            <w:tcBorders>
              <w:top w:val="single" w:sz="4" w:space="0" w:color="auto"/>
              <w:left w:val="single" w:sz="4" w:space="0" w:color="auto"/>
              <w:bottom w:val="single" w:sz="4" w:space="0" w:color="auto"/>
              <w:right w:val="single" w:sz="4" w:space="0" w:color="auto"/>
            </w:tcBorders>
            <w:vAlign w:val="center"/>
          </w:tcPr>
          <w:p w14:paraId="4EF5CC74" w14:textId="77777777" w:rsidR="0038097F" w:rsidRPr="003F0743" w:rsidRDefault="0038097F">
            <w:pPr>
              <w:widowControl/>
              <w:jc w:val="center"/>
              <w:rPr>
                <w:rFonts w:ascii="宋体" w:hAnsi="宋体"/>
                <w:kern w:val="0"/>
                <w:lang w:val="en-GB" w:eastAsia="en-GB"/>
              </w:rPr>
            </w:pPr>
          </w:p>
        </w:tc>
        <w:tc>
          <w:tcPr>
            <w:tcW w:w="895" w:type="dxa"/>
            <w:tcBorders>
              <w:top w:val="single" w:sz="4" w:space="0" w:color="auto"/>
              <w:left w:val="single" w:sz="4" w:space="0" w:color="auto"/>
              <w:bottom w:val="single" w:sz="4" w:space="0" w:color="auto"/>
              <w:right w:val="single" w:sz="4" w:space="0" w:color="auto"/>
            </w:tcBorders>
            <w:vAlign w:val="center"/>
          </w:tcPr>
          <w:p w14:paraId="46B1623F" w14:textId="77777777" w:rsidR="0038097F" w:rsidRPr="003F0743" w:rsidRDefault="0038097F">
            <w:pPr>
              <w:widowControl/>
              <w:jc w:val="center"/>
              <w:rPr>
                <w:rFonts w:ascii="宋体" w:hAnsi="宋体"/>
                <w:kern w:val="0"/>
                <w:lang w:val="en-GB" w:eastAsia="en-GB"/>
              </w:rPr>
            </w:pPr>
          </w:p>
        </w:tc>
        <w:tc>
          <w:tcPr>
            <w:tcW w:w="918" w:type="dxa"/>
            <w:tcBorders>
              <w:top w:val="single" w:sz="4" w:space="0" w:color="auto"/>
              <w:left w:val="single" w:sz="4" w:space="0" w:color="auto"/>
              <w:bottom w:val="single" w:sz="4" w:space="0" w:color="auto"/>
              <w:right w:val="single" w:sz="4" w:space="0" w:color="auto"/>
            </w:tcBorders>
            <w:vAlign w:val="center"/>
          </w:tcPr>
          <w:p w14:paraId="1E12D824" w14:textId="77777777" w:rsidR="0038097F" w:rsidRPr="003F0743" w:rsidRDefault="0038097F">
            <w:pPr>
              <w:widowControl/>
              <w:jc w:val="center"/>
              <w:rPr>
                <w:rFonts w:ascii="宋体" w:hAnsi="宋体"/>
                <w:kern w:val="0"/>
                <w:lang w:val="en-GB" w:eastAsia="en-GB"/>
              </w:rPr>
            </w:pPr>
          </w:p>
        </w:tc>
        <w:tc>
          <w:tcPr>
            <w:tcW w:w="1071" w:type="dxa"/>
            <w:tcBorders>
              <w:top w:val="single" w:sz="4" w:space="0" w:color="auto"/>
              <w:left w:val="single" w:sz="4" w:space="0" w:color="auto"/>
              <w:bottom w:val="single" w:sz="4" w:space="0" w:color="auto"/>
              <w:right w:val="single" w:sz="4" w:space="0" w:color="auto"/>
            </w:tcBorders>
            <w:vAlign w:val="center"/>
          </w:tcPr>
          <w:p w14:paraId="53FA9AF8" w14:textId="77777777" w:rsidR="0038097F" w:rsidRPr="003F0743" w:rsidRDefault="0038097F">
            <w:pPr>
              <w:widowControl/>
              <w:jc w:val="center"/>
              <w:rPr>
                <w:rFonts w:ascii="宋体" w:hAnsi="宋体"/>
                <w:kern w:val="0"/>
                <w:lang w:val="en-GB" w:eastAsia="en-GB"/>
              </w:rPr>
            </w:pPr>
          </w:p>
        </w:tc>
      </w:tr>
    </w:tbl>
    <w:p w14:paraId="4276612B" w14:textId="77777777" w:rsidR="0038097F" w:rsidRPr="003F0743" w:rsidRDefault="0038098C">
      <w:r w:rsidRPr="003F0743">
        <w:br w:type="page"/>
      </w:r>
    </w:p>
    <w:p w14:paraId="527A8A8F" w14:textId="77777777" w:rsidR="0038097F" w:rsidRPr="003F0743" w:rsidRDefault="0038098C">
      <w:pPr>
        <w:pStyle w:val="1"/>
        <w:jc w:val="center"/>
        <w:rPr>
          <w:sz w:val="32"/>
          <w:szCs w:val="20"/>
        </w:rPr>
      </w:pPr>
      <w:bookmarkStart w:id="107" w:name="_Toc154437904"/>
      <w:r w:rsidRPr="003F0743">
        <w:rPr>
          <w:rFonts w:hint="eastAsia"/>
          <w:sz w:val="32"/>
          <w:szCs w:val="20"/>
        </w:rPr>
        <w:lastRenderedPageBreak/>
        <w:t>附录</w:t>
      </w:r>
      <w:r w:rsidRPr="003F0743">
        <w:rPr>
          <w:sz w:val="32"/>
          <w:szCs w:val="20"/>
        </w:rPr>
        <w:t xml:space="preserve">D </w:t>
      </w:r>
      <w:r w:rsidRPr="003F0743">
        <w:rPr>
          <w:rFonts w:hint="eastAsia"/>
          <w:sz w:val="32"/>
          <w:szCs w:val="20"/>
        </w:rPr>
        <w:t>弹性波法检测流程</w:t>
      </w:r>
      <w:bookmarkEnd w:id="107"/>
    </w:p>
    <w:p w14:paraId="422264EB"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bookmarkStart w:id="108" w:name="_Toc131497505"/>
      <w:r w:rsidRPr="003F0743">
        <w:rPr>
          <w:rFonts w:ascii="Times New Roman"/>
        </w:rPr>
        <w:t xml:space="preserve">D.0.1 </w:t>
      </w:r>
      <w:r w:rsidRPr="003F0743">
        <w:rPr>
          <w:rFonts w:ascii="Times New Roman" w:hint="eastAsia"/>
        </w:rPr>
        <w:t>检测操作流程</w:t>
      </w:r>
      <w:bookmarkEnd w:id="108"/>
    </w:p>
    <w:p w14:paraId="3C866476" w14:textId="77777777" w:rsidR="0038097F" w:rsidRPr="003F0743" w:rsidRDefault="0038098C">
      <w:pPr>
        <w:widowControl/>
        <w:autoSpaceDE w:val="0"/>
        <w:autoSpaceDN w:val="0"/>
        <w:spacing w:line="360" w:lineRule="auto"/>
        <w:ind w:firstLineChars="202" w:firstLine="424"/>
        <w:rPr>
          <w:kern w:val="0"/>
          <w:szCs w:val="20"/>
        </w:rPr>
      </w:pPr>
      <w:r w:rsidRPr="003F0743">
        <w:rPr>
          <w:kern w:val="0"/>
          <w:szCs w:val="20"/>
        </w:rPr>
        <w:t xml:space="preserve">1 </w:t>
      </w:r>
      <w:r w:rsidRPr="003F0743">
        <w:rPr>
          <w:rFonts w:hint="eastAsia"/>
          <w:kern w:val="0"/>
          <w:szCs w:val="20"/>
        </w:rPr>
        <w:t>检测准备：应按仪器设备的检验周期和技术指标对仪器进行定期检验，每次检验的结果应有记录。现场工作前，应对仪器进行检查，在同一检测区作业的多台同类型仪器应在同一测点上采用相同的检波器阵列和数据采集参数进行一致性对比。</w:t>
      </w:r>
    </w:p>
    <w:p w14:paraId="0AC8DB96" w14:textId="77777777" w:rsidR="0038097F" w:rsidRPr="003F0743" w:rsidRDefault="0038098C">
      <w:pPr>
        <w:widowControl/>
        <w:autoSpaceDE w:val="0"/>
        <w:autoSpaceDN w:val="0"/>
        <w:spacing w:line="360" w:lineRule="auto"/>
        <w:ind w:firstLineChars="200" w:firstLine="420"/>
        <w:rPr>
          <w:kern w:val="0"/>
          <w:szCs w:val="20"/>
        </w:rPr>
      </w:pPr>
      <w:r w:rsidRPr="003F0743">
        <w:rPr>
          <w:kern w:val="0"/>
          <w:szCs w:val="20"/>
        </w:rPr>
        <w:t xml:space="preserve">2 </w:t>
      </w:r>
      <w:r w:rsidRPr="003F0743">
        <w:rPr>
          <w:rFonts w:hint="eastAsia"/>
          <w:kern w:val="0"/>
          <w:szCs w:val="20"/>
        </w:rPr>
        <w:t>测网和测线布置：检测点原则上布置成方格状（测网）或排成线状（测线）。测网或测线布置应根据任务要求、探测目标的规模与埋深等因素综合确定，测网和工作比例尺的选择应能反映探测的目的体，并可在平面图上清楚地标识出其位置和形态。测线可根据需要设定任意方向，也可以是任何形状的曲线，如有其他检测方法的测线存在，宜与其它检测方法的测线一致，如无其他特许要求，测线应平行于衬砌环向，并应避开干扰源当测区边界附近发现重要异常时，应把测线适当扩展到测区外追踪异常。</w:t>
      </w:r>
    </w:p>
    <w:p w14:paraId="569CBF5D" w14:textId="77777777" w:rsidR="0038097F" w:rsidRPr="003F0743" w:rsidRDefault="0038098C">
      <w:pPr>
        <w:widowControl/>
        <w:autoSpaceDE w:val="0"/>
        <w:autoSpaceDN w:val="0"/>
        <w:spacing w:line="360" w:lineRule="auto"/>
        <w:ind w:firstLineChars="200" w:firstLine="420"/>
        <w:rPr>
          <w:kern w:val="0"/>
          <w:szCs w:val="20"/>
        </w:rPr>
      </w:pPr>
      <w:r w:rsidRPr="003F0743">
        <w:rPr>
          <w:kern w:val="0"/>
          <w:szCs w:val="20"/>
        </w:rPr>
        <w:t xml:space="preserve">3 </w:t>
      </w:r>
      <w:r w:rsidRPr="003F0743">
        <w:rPr>
          <w:rFonts w:hint="eastAsia"/>
          <w:kern w:val="0"/>
          <w:szCs w:val="20"/>
        </w:rPr>
        <w:t>检测参数：检测参数包括激发点到接收点的距离（称为震源偏移距），</w:t>
      </w:r>
      <w:r w:rsidRPr="003F0743">
        <w:rPr>
          <w:rFonts w:hint="eastAsia"/>
          <w:kern w:val="0"/>
          <w:szCs w:val="20"/>
        </w:rPr>
        <w:t>冲击锤的激发力度，测点密度，数据记录长度和采样间隔。一般的，如果要检测出的最小缺陷为半径</w:t>
      </w:r>
      <w:r w:rsidRPr="003F0743">
        <w:rPr>
          <w:kern w:val="0"/>
          <w:szCs w:val="20"/>
        </w:rPr>
        <w:t>D</w:t>
      </w:r>
      <w:r w:rsidRPr="003F0743">
        <w:rPr>
          <w:rFonts w:hint="eastAsia"/>
          <w:kern w:val="0"/>
          <w:szCs w:val="20"/>
        </w:rPr>
        <w:t>，埋深</w:t>
      </w:r>
      <w:r w:rsidRPr="003F0743">
        <w:rPr>
          <w:kern w:val="0"/>
          <w:szCs w:val="20"/>
        </w:rPr>
        <w:t>H</w:t>
      </w:r>
      <w:r w:rsidRPr="003F0743">
        <w:rPr>
          <w:rFonts w:hint="eastAsia"/>
          <w:kern w:val="0"/>
          <w:szCs w:val="20"/>
        </w:rPr>
        <w:t>的圆，震源偏移据为</w:t>
      </w:r>
      <w:r w:rsidRPr="003F0743">
        <w:rPr>
          <w:kern w:val="0"/>
          <w:szCs w:val="20"/>
        </w:rPr>
        <w:t>dx</w:t>
      </w:r>
      <w:r w:rsidRPr="003F0743">
        <w:rPr>
          <w:rFonts w:hint="eastAsia"/>
          <w:kern w:val="0"/>
          <w:szCs w:val="20"/>
        </w:rPr>
        <w:t>，测点间距为</w:t>
      </w:r>
      <w:r w:rsidRPr="003F0743">
        <w:rPr>
          <w:kern w:val="0"/>
          <w:szCs w:val="20"/>
        </w:rPr>
        <w:t>Dx</w:t>
      </w:r>
      <w:r w:rsidRPr="003F0743">
        <w:rPr>
          <w:rFonts w:hint="eastAsia"/>
          <w:kern w:val="0"/>
          <w:szCs w:val="20"/>
        </w:rPr>
        <w:t>应满足：</w:t>
      </w:r>
      <w:r w:rsidRPr="003F0743">
        <w:rPr>
          <w:kern w:val="0"/>
          <w:szCs w:val="20"/>
        </w:rPr>
        <w:t>dx≤2D</w:t>
      </w:r>
      <w:r w:rsidRPr="003F0743">
        <w:rPr>
          <w:rFonts w:hint="eastAsia"/>
          <w:kern w:val="0"/>
          <w:szCs w:val="20"/>
        </w:rPr>
        <w:t>；</w:t>
      </w:r>
      <w:proofErr w:type="spellStart"/>
      <w:r w:rsidRPr="003F0743">
        <w:rPr>
          <w:kern w:val="0"/>
          <w:szCs w:val="20"/>
        </w:rPr>
        <w:t>dx≤H</w:t>
      </w:r>
      <w:proofErr w:type="spellEnd"/>
      <w:r w:rsidRPr="003F0743">
        <w:rPr>
          <w:rFonts w:hint="eastAsia"/>
          <w:kern w:val="0"/>
          <w:szCs w:val="20"/>
        </w:rPr>
        <w:t>；</w:t>
      </w:r>
      <w:r w:rsidRPr="003F0743">
        <w:rPr>
          <w:kern w:val="0"/>
          <w:szCs w:val="20"/>
        </w:rPr>
        <w:t>Dx≤2D</w:t>
      </w:r>
      <w:r w:rsidRPr="003F0743">
        <w:rPr>
          <w:rFonts w:hint="eastAsia"/>
          <w:kern w:val="0"/>
          <w:szCs w:val="20"/>
        </w:rPr>
        <w:t>，</w:t>
      </w:r>
      <w:r w:rsidRPr="003F0743">
        <w:rPr>
          <w:kern w:val="0"/>
          <w:szCs w:val="20"/>
        </w:rPr>
        <w:t>dx</w:t>
      </w:r>
      <w:r w:rsidRPr="003F0743">
        <w:rPr>
          <w:rFonts w:hint="eastAsia"/>
          <w:kern w:val="0"/>
          <w:szCs w:val="20"/>
        </w:rPr>
        <w:t>应取</w:t>
      </w:r>
      <w:r w:rsidRPr="003F0743">
        <w:rPr>
          <w:kern w:val="0"/>
          <w:szCs w:val="20"/>
        </w:rPr>
        <w:t>2</w:t>
      </w:r>
      <w:r w:rsidRPr="003F0743">
        <w:rPr>
          <w:rFonts w:hint="eastAsia"/>
          <w:kern w:val="0"/>
          <w:szCs w:val="20"/>
        </w:rPr>
        <w:t>个判断标准中之小者。数据采样间隔最低应不大于</w:t>
      </w:r>
      <w:r w:rsidRPr="003F0743">
        <w:rPr>
          <w:kern w:val="0"/>
          <w:szCs w:val="20"/>
        </w:rPr>
        <w:t>0.0001</w:t>
      </w:r>
      <w:r w:rsidRPr="003F0743">
        <w:rPr>
          <w:rFonts w:hint="eastAsia"/>
          <w:kern w:val="0"/>
          <w:szCs w:val="20"/>
        </w:rPr>
        <w:t>秒，记录长度应保证记录波形完整，并有足够长度涵盖来自最深缺陷的信息。</w:t>
      </w:r>
    </w:p>
    <w:p w14:paraId="566643A0" w14:textId="77777777" w:rsidR="0038097F" w:rsidRPr="003F0743" w:rsidRDefault="0038098C">
      <w:pPr>
        <w:widowControl/>
        <w:autoSpaceDE w:val="0"/>
        <w:autoSpaceDN w:val="0"/>
        <w:spacing w:line="360" w:lineRule="auto"/>
        <w:ind w:firstLineChars="200" w:firstLine="420"/>
        <w:rPr>
          <w:kern w:val="0"/>
          <w:szCs w:val="20"/>
        </w:rPr>
      </w:pPr>
      <w:r w:rsidRPr="003F0743">
        <w:rPr>
          <w:kern w:val="0"/>
          <w:szCs w:val="20"/>
        </w:rPr>
        <w:t xml:space="preserve">4 </w:t>
      </w:r>
      <w:r w:rsidRPr="003F0743">
        <w:rPr>
          <w:rFonts w:hint="eastAsia"/>
          <w:kern w:val="0"/>
          <w:szCs w:val="20"/>
        </w:rPr>
        <w:t>检测形式：针对盾尾注浆区域采用随行式</w:t>
      </w:r>
      <w:r w:rsidRPr="003F0743">
        <w:rPr>
          <w:kern w:val="0"/>
          <w:szCs w:val="20"/>
        </w:rPr>
        <w:t>2</w:t>
      </w:r>
      <w:r w:rsidRPr="003F0743">
        <w:rPr>
          <w:rFonts w:hint="eastAsia"/>
          <w:kern w:val="0"/>
          <w:szCs w:val="20"/>
        </w:rPr>
        <w:t>维</w:t>
      </w:r>
      <w:r w:rsidRPr="003F0743">
        <w:rPr>
          <w:kern w:val="0"/>
          <w:szCs w:val="20"/>
        </w:rPr>
        <w:t>/3</w:t>
      </w:r>
      <w:r w:rsidRPr="003F0743">
        <w:rPr>
          <w:rFonts w:hint="eastAsia"/>
          <w:kern w:val="0"/>
          <w:szCs w:val="20"/>
        </w:rPr>
        <w:t>维阵列采集方式，沿盾构衬砌环向进行测线布置。道间距设置为</w:t>
      </w:r>
      <w:r w:rsidRPr="003F0743">
        <w:rPr>
          <w:kern w:val="0"/>
          <w:szCs w:val="20"/>
        </w:rPr>
        <w:t>10-50cm</w:t>
      </w:r>
      <w:r w:rsidRPr="003F0743">
        <w:rPr>
          <w:rFonts w:hint="eastAsia"/>
          <w:kern w:val="0"/>
          <w:szCs w:val="20"/>
        </w:rPr>
        <w:t>，偏移距亦为</w:t>
      </w:r>
      <w:r w:rsidRPr="003F0743">
        <w:rPr>
          <w:kern w:val="0"/>
          <w:szCs w:val="20"/>
        </w:rPr>
        <w:t>10-20cm</w:t>
      </w:r>
      <w:r w:rsidRPr="003F0743">
        <w:rPr>
          <w:rFonts w:hint="eastAsia"/>
          <w:kern w:val="0"/>
          <w:szCs w:val="20"/>
        </w:rPr>
        <w:t>。采样间隔</w:t>
      </w:r>
      <w:r w:rsidRPr="003F0743">
        <w:rPr>
          <w:kern w:val="0"/>
          <w:szCs w:val="20"/>
        </w:rPr>
        <w:t>20.833µs</w:t>
      </w:r>
      <w:r w:rsidRPr="003F0743">
        <w:rPr>
          <w:rFonts w:hint="eastAsia"/>
          <w:kern w:val="0"/>
          <w:szCs w:val="20"/>
        </w:rPr>
        <w:t>，记录时长为</w:t>
      </w:r>
      <w:r w:rsidRPr="003F0743">
        <w:rPr>
          <w:kern w:val="0"/>
          <w:szCs w:val="20"/>
        </w:rPr>
        <w:t>0.171s</w:t>
      </w:r>
      <w:r w:rsidRPr="003F0743">
        <w:rPr>
          <w:rFonts w:hint="eastAsia"/>
          <w:kern w:val="0"/>
          <w:szCs w:val="20"/>
        </w:rPr>
        <w:t>。每一组数据记录</w:t>
      </w:r>
      <w:r w:rsidRPr="003F0743">
        <w:rPr>
          <w:kern w:val="0"/>
          <w:szCs w:val="20"/>
        </w:rPr>
        <w:t>8192</w:t>
      </w:r>
      <w:r w:rsidRPr="003F0743">
        <w:rPr>
          <w:rFonts w:hint="eastAsia"/>
          <w:kern w:val="0"/>
          <w:szCs w:val="20"/>
        </w:rPr>
        <w:t>个数据点。震源的频率大小由锤子的形状、重量以及与衬砌表面的接触状态等因素决定，一般来说震源的频率大小与激发源质量大小成反比。选用</w:t>
      </w:r>
      <w:r w:rsidRPr="003F0743">
        <w:rPr>
          <w:kern w:val="0"/>
          <w:szCs w:val="20"/>
        </w:rPr>
        <w:t>50g</w:t>
      </w:r>
      <w:r w:rsidRPr="003F0743">
        <w:rPr>
          <w:rFonts w:hint="eastAsia"/>
          <w:kern w:val="0"/>
          <w:szCs w:val="20"/>
        </w:rPr>
        <w:t>小铁锤作为激发源，激发频率范围为</w:t>
      </w:r>
      <w:r w:rsidRPr="003F0743">
        <w:rPr>
          <w:kern w:val="0"/>
          <w:szCs w:val="20"/>
        </w:rPr>
        <w:t>800</w:t>
      </w:r>
      <w:r w:rsidRPr="003F0743">
        <w:rPr>
          <w:rFonts w:hint="eastAsia"/>
          <w:kern w:val="0"/>
          <w:szCs w:val="20"/>
        </w:rPr>
        <w:t>～</w:t>
      </w:r>
      <w:r w:rsidRPr="003F0743">
        <w:rPr>
          <w:kern w:val="0"/>
          <w:szCs w:val="20"/>
        </w:rPr>
        <w:t>4000Hz</w:t>
      </w:r>
      <w:r w:rsidRPr="003F0743">
        <w:rPr>
          <w:rFonts w:hint="eastAsia"/>
          <w:kern w:val="0"/>
          <w:szCs w:val="20"/>
        </w:rPr>
        <w:t>。</w:t>
      </w:r>
    </w:p>
    <w:p w14:paraId="2C3D4018" w14:textId="77777777" w:rsidR="0038097F" w:rsidRPr="003F0743" w:rsidRDefault="0038098C">
      <w:pPr>
        <w:pStyle w:val="affe"/>
        <w:spacing w:line="360" w:lineRule="auto"/>
        <w:ind w:firstLine="420"/>
        <w:rPr>
          <w:rFonts w:ascii="Times New Roman"/>
        </w:rPr>
      </w:pPr>
      <w:r w:rsidRPr="003F0743">
        <w:rPr>
          <w:rFonts w:ascii="Times New Roman" w:hint="eastAsia"/>
        </w:rPr>
        <w:t>5</w:t>
      </w:r>
      <w:r w:rsidRPr="003F0743">
        <w:rPr>
          <w:rFonts w:ascii="Times New Roman"/>
        </w:rPr>
        <w:t xml:space="preserve"> </w:t>
      </w:r>
      <w:r w:rsidRPr="003F0743">
        <w:rPr>
          <w:rFonts w:ascii="Times New Roman" w:hint="eastAsia"/>
        </w:rPr>
        <w:t>弹性波检测法检测仪器表应满足附表</w:t>
      </w:r>
      <w:r w:rsidRPr="003F0743">
        <w:rPr>
          <w:rFonts w:ascii="Times New Roman"/>
        </w:rPr>
        <w:t>D</w:t>
      </w:r>
      <w:r w:rsidRPr="003F0743">
        <w:rPr>
          <w:rFonts w:ascii="Times New Roman" w:hint="eastAsia"/>
        </w:rPr>
        <w:t>.0.1-</w:t>
      </w:r>
      <w:r w:rsidRPr="003F0743">
        <w:rPr>
          <w:rFonts w:ascii="Times New Roman"/>
        </w:rPr>
        <w:t>1</w:t>
      </w:r>
      <w:r w:rsidRPr="003F0743">
        <w:rPr>
          <w:rFonts w:ascii="Times New Roman" w:hint="eastAsia"/>
        </w:rPr>
        <w:t>的要求。</w:t>
      </w:r>
    </w:p>
    <w:p w14:paraId="44D0B2EF" w14:textId="77777777" w:rsidR="0038097F" w:rsidRPr="003F0743" w:rsidRDefault="0038098C">
      <w:pPr>
        <w:spacing w:line="440" w:lineRule="exact"/>
        <w:jc w:val="center"/>
        <w:rPr>
          <w:szCs w:val="21"/>
          <w:lang w:val="zh-CN"/>
        </w:rPr>
      </w:pPr>
      <w:r w:rsidRPr="003F0743">
        <w:rPr>
          <w:rFonts w:hint="eastAsia"/>
          <w:szCs w:val="21"/>
          <w:lang w:val="zh-CN"/>
        </w:rPr>
        <w:t>附表</w:t>
      </w:r>
      <w:r w:rsidRPr="003F0743">
        <w:rPr>
          <w:rFonts w:hint="eastAsia"/>
          <w:szCs w:val="21"/>
          <w:lang w:val="zh-CN"/>
        </w:rPr>
        <w:t>D</w:t>
      </w:r>
      <w:r w:rsidRPr="003F0743">
        <w:rPr>
          <w:szCs w:val="21"/>
          <w:lang w:val="zh-CN"/>
        </w:rPr>
        <w:t xml:space="preserve">.0.1-1  </w:t>
      </w:r>
      <w:r w:rsidRPr="003F0743">
        <w:rPr>
          <w:rFonts w:hint="eastAsia"/>
          <w:szCs w:val="21"/>
          <w:lang w:val="zh-CN"/>
        </w:rPr>
        <w:t>弹性波检测法检测仪器表</w:t>
      </w:r>
    </w:p>
    <w:tbl>
      <w:tblPr>
        <w:tblW w:w="82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23"/>
        <w:gridCol w:w="1700"/>
        <w:gridCol w:w="3350"/>
        <w:gridCol w:w="1623"/>
      </w:tblGrid>
      <w:tr w:rsidR="003F0743" w:rsidRPr="003F0743" w14:paraId="2A1B0169" w14:textId="77777777">
        <w:trPr>
          <w:jc w:val="center"/>
        </w:trPr>
        <w:tc>
          <w:tcPr>
            <w:tcW w:w="3323" w:type="dxa"/>
            <w:gridSpan w:val="2"/>
            <w:vMerge w:val="restart"/>
            <w:tcBorders>
              <w:top w:val="single" w:sz="4" w:space="0" w:color="auto"/>
              <w:left w:val="single" w:sz="4" w:space="0" w:color="auto"/>
              <w:bottom w:val="single" w:sz="4" w:space="0" w:color="auto"/>
              <w:right w:val="single" w:sz="4" w:space="0" w:color="auto"/>
            </w:tcBorders>
            <w:vAlign w:val="center"/>
          </w:tcPr>
          <w:p w14:paraId="156D48FA" w14:textId="77777777" w:rsidR="0038097F" w:rsidRPr="003F0743" w:rsidRDefault="0038098C">
            <w:pPr>
              <w:jc w:val="center"/>
              <w:rPr>
                <w:szCs w:val="21"/>
                <w:lang w:val="zh-CN"/>
              </w:rPr>
            </w:pPr>
            <w:r w:rsidRPr="003F0743">
              <w:rPr>
                <w:rFonts w:hint="eastAsia"/>
                <w:szCs w:val="21"/>
                <w:lang w:val="zh-CN"/>
              </w:rPr>
              <w:t>名称</w:t>
            </w:r>
          </w:p>
        </w:tc>
        <w:tc>
          <w:tcPr>
            <w:tcW w:w="4973" w:type="dxa"/>
            <w:gridSpan w:val="2"/>
            <w:tcBorders>
              <w:top w:val="single" w:sz="4" w:space="0" w:color="auto"/>
              <w:left w:val="single" w:sz="4" w:space="0" w:color="auto"/>
              <w:bottom w:val="single" w:sz="4" w:space="0" w:color="auto"/>
              <w:right w:val="single" w:sz="4" w:space="0" w:color="auto"/>
            </w:tcBorders>
            <w:vAlign w:val="center"/>
          </w:tcPr>
          <w:p w14:paraId="1C95639B" w14:textId="77777777" w:rsidR="0038097F" w:rsidRPr="003F0743" w:rsidRDefault="0038098C">
            <w:pPr>
              <w:jc w:val="center"/>
              <w:rPr>
                <w:szCs w:val="21"/>
                <w:lang w:val="zh-CN"/>
              </w:rPr>
            </w:pPr>
            <w:r w:rsidRPr="003F0743">
              <w:rPr>
                <w:rFonts w:hint="eastAsia"/>
                <w:szCs w:val="21"/>
                <w:lang w:val="zh-CN"/>
              </w:rPr>
              <w:t>具体参数</w:t>
            </w:r>
          </w:p>
        </w:tc>
      </w:tr>
      <w:tr w:rsidR="003F0743" w:rsidRPr="003F0743" w14:paraId="0BF754E8" w14:textId="77777777">
        <w:trPr>
          <w:jc w:val="center"/>
        </w:trPr>
        <w:tc>
          <w:tcPr>
            <w:tcW w:w="3323" w:type="dxa"/>
            <w:gridSpan w:val="2"/>
            <w:vMerge/>
            <w:tcBorders>
              <w:top w:val="single" w:sz="4" w:space="0" w:color="auto"/>
              <w:left w:val="single" w:sz="4" w:space="0" w:color="auto"/>
              <w:bottom w:val="single" w:sz="4" w:space="0" w:color="auto"/>
              <w:right w:val="single" w:sz="4" w:space="0" w:color="auto"/>
            </w:tcBorders>
            <w:vAlign w:val="center"/>
          </w:tcPr>
          <w:p w14:paraId="6911D349" w14:textId="77777777" w:rsidR="0038097F" w:rsidRPr="003F0743" w:rsidRDefault="0038097F">
            <w:pPr>
              <w:widowControl/>
              <w:jc w:val="left"/>
              <w:rPr>
                <w:szCs w:val="21"/>
                <w:lang w:val="zh-CN"/>
              </w:rPr>
            </w:pPr>
          </w:p>
        </w:tc>
        <w:tc>
          <w:tcPr>
            <w:tcW w:w="3350" w:type="dxa"/>
            <w:tcBorders>
              <w:top w:val="single" w:sz="4" w:space="0" w:color="auto"/>
              <w:left w:val="single" w:sz="4" w:space="0" w:color="auto"/>
              <w:bottom w:val="single" w:sz="4" w:space="0" w:color="auto"/>
              <w:right w:val="single" w:sz="4" w:space="0" w:color="auto"/>
            </w:tcBorders>
            <w:vAlign w:val="center"/>
          </w:tcPr>
          <w:p w14:paraId="6BE395EC" w14:textId="77777777" w:rsidR="0038097F" w:rsidRPr="003F0743" w:rsidRDefault="0038098C">
            <w:pPr>
              <w:jc w:val="center"/>
              <w:rPr>
                <w:szCs w:val="21"/>
                <w:lang w:val="zh-CN"/>
              </w:rPr>
            </w:pPr>
            <w:r w:rsidRPr="003F0743">
              <w:rPr>
                <w:rFonts w:hint="eastAsia"/>
                <w:szCs w:val="21"/>
                <w:lang w:val="zh-CN"/>
              </w:rPr>
              <w:t>规格</w:t>
            </w:r>
          </w:p>
        </w:tc>
        <w:tc>
          <w:tcPr>
            <w:tcW w:w="1623" w:type="dxa"/>
            <w:tcBorders>
              <w:top w:val="single" w:sz="4" w:space="0" w:color="auto"/>
              <w:left w:val="single" w:sz="4" w:space="0" w:color="auto"/>
              <w:bottom w:val="single" w:sz="4" w:space="0" w:color="auto"/>
              <w:right w:val="single" w:sz="4" w:space="0" w:color="auto"/>
            </w:tcBorders>
            <w:vAlign w:val="center"/>
          </w:tcPr>
          <w:p w14:paraId="14FB68FC" w14:textId="77777777" w:rsidR="0038097F" w:rsidRPr="003F0743" w:rsidRDefault="0038098C">
            <w:pPr>
              <w:jc w:val="center"/>
              <w:rPr>
                <w:szCs w:val="21"/>
                <w:lang w:val="zh-CN"/>
              </w:rPr>
            </w:pPr>
            <w:r w:rsidRPr="003F0743">
              <w:rPr>
                <w:rFonts w:hint="eastAsia"/>
                <w:szCs w:val="21"/>
                <w:lang w:val="zh-CN"/>
              </w:rPr>
              <w:t>数量</w:t>
            </w:r>
          </w:p>
        </w:tc>
      </w:tr>
      <w:tr w:rsidR="003F0743" w:rsidRPr="003F0743" w14:paraId="78014F50" w14:textId="77777777">
        <w:trPr>
          <w:jc w:val="center"/>
        </w:trPr>
        <w:tc>
          <w:tcPr>
            <w:tcW w:w="1623" w:type="dxa"/>
            <w:vMerge w:val="restart"/>
            <w:tcBorders>
              <w:top w:val="single" w:sz="4" w:space="0" w:color="auto"/>
              <w:left w:val="single" w:sz="4" w:space="0" w:color="auto"/>
              <w:bottom w:val="single" w:sz="4" w:space="0" w:color="auto"/>
              <w:right w:val="single" w:sz="4" w:space="0" w:color="auto"/>
            </w:tcBorders>
            <w:vAlign w:val="center"/>
          </w:tcPr>
          <w:p w14:paraId="2A80F517" w14:textId="77777777" w:rsidR="0038097F" w:rsidRPr="003F0743" w:rsidRDefault="0038098C">
            <w:pPr>
              <w:jc w:val="center"/>
              <w:rPr>
                <w:szCs w:val="21"/>
                <w:lang w:val="zh-CN"/>
              </w:rPr>
            </w:pPr>
            <w:r w:rsidRPr="003F0743">
              <w:rPr>
                <w:rFonts w:hint="eastAsia"/>
                <w:szCs w:val="21"/>
                <w:lang w:val="zh-CN"/>
              </w:rPr>
              <w:t>仪器</w:t>
            </w:r>
          </w:p>
        </w:tc>
        <w:tc>
          <w:tcPr>
            <w:tcW w:w="1700" w:type="dxa"/>
            <w:tcBorders>
              <w:top w:val="single" w:sz="4" w:space="0" w:color="auto"/>
              <w:left w:val="single" w:sz="4" w:space="0" w:color="auto"/>
              <w:bottom w:val="single" w:sz="4" w:space="0" w:color="auto"/>
              <w:right w:val="single" w:sz="4" w:space="0" w:color="auto"/>
            </w:tcBorders>
            <w:vAlign w:val="center"/>
          </w:tcPr>
          <w:p w14:paraId="30473EA9" w14:textId="77777777" w:rsidR="0038097F" w:rsidRPr="003F0743" w:rsidRDefault="0038098C">
            <w:pPr>
              <w:jc w:val="center"/>
              <w:rPr>
                <w:szCs w:val="21"/>
                <w:lang w:val="zh-CN"/>
              </w:rPr>
            </w:pPr>
            <w:r w:rsidRPr="003F0743">
              <w:rPr>
                <w:rFonts w:hint="eastAsia"/>
                <w:szCs w:val="21"/>
                <w:lang w:val="zh-CN"/>
              </w:rPr>
              <w:t>地震仪</w:t>
            </w:r>
          </w:p>
        </w:tc>
        <w:tc>
          <w:tcPr>
            <w:tcW w:w="3350" w:type="dxa"/>
            <w:tcBorders>
              <w:top w:val="single" w:sz="4" w:space="0" w:color="auto"/>
              <w:left w:val="single" w:sz="4" w:space="0" w:color="auto"/>
              <w:bottom w:val="single" w:sz="4" w:space="0" w:color="auto"/>
              <w:right w:val="single" w:sz="4" w:space="0" w:color="auto"/>
            </w:tcBorders>
            <w:vAlign w:val="center"/>
          </w:tcPr>
          <w:p w14:paraId="383BA1ED" w14:textId="77777777" w:rsidR="0038097F" w:rsidRPr="003F0743" w:rsidRDefault="0038098C">
            <w:pPr>
              <w:jc w:val="center"/>
              <w:rPr>
                <w:szCs w:val="21"/>
                <w:lang w:val="zh-CN"/>
              </w:rPr>
            </w:pPr>
            <w:r w:rsidRPr="003F0743">
              <w:rPr>
                <w:rFonts w:hint="eastAsia"/>
                <w:szCs w:val="21"/>
                <w:lang w:val="zh-CN"/>
              </w:rPr>
              <w:t>记录通道：</w:t>
            </w:r>
            <w:r w:rsidRPr="003F0743">
              <w:rPr>
                <w:szCs w:val="21"/>
                <w:lang w:val="zh-CN"/>
              </w:rPr>
              <w:t>12/24</w:t>
            </w:r>
            <w:r w:rsidRPr="003F0743">
              <w:rPr>
                <w:rFonts w:hint="eastAsia"/>
                <w:szCs w:val="21"/>
                <w:lang w:val="zh-CN"/>
              </w:rPr>
              <w:t>道</w:t>
            </w:r>
          </w:p>
          <w:p w14:paraId="62BFD457" w14:textId="77777777" w:rsidR="0038097F" w:rsidRPr="003F0743" w:rsidRDefault="0038098C">
            <w:pPr>
              <w:jc w:val="center"/>
              <w:rPr>
                <w:szCs w:val="21"/>
                <w:lang w:val="zh-CN"/>
              </w:rPr>
            </w:pPr>
            <w:r w:rsidRPr="003F0743">
              <w:rPr>
                <w:rFonts w:hint="eastAsia"/>
                <w:szCs w:val="21"/>
                <w:lang w:val="zh-CN"/>
              </w:rPr>
              <w:t>模数转换：</w:t>
            </w:r>
            <w:r w:rsidRPr="003F0743">
              <w:rPr>
                <w:szCs w:val="21"/>
                <w:lang w:val="zh-CN"/>
              </w:rPr>
              <w:t>24bit</w:t>
            </w:r>
          </w:p>
          <w:p w14:paraId="7442063D" w14:textId="77777777" w:rsidR="0038097F" w:rsidRPr="003F0743" w:rsidRDefault="0038098C">
            <w:pPr>
              <w:jc w:val="center"/>
              <w:rPr>
                <w:szCs w:val="21"/>
                <w:lang w:val="zh-CN"/>
              </w:rPr>
            </w:pPr>
            <w:r w:rsidRPr="003F0743">
              <w:rPr>
                <w:rFonts w:hint="eastAsia"/>
                <w:szCs w:val="21"/>
                <w:lang w:val="zh-CN"/>
              </w:rPr>
              <w:t>最小采样间隔：</w:t>
            </w:r>
            <w:r w:rsidRPr="003F0743">
              <w:rPr>
                <w:szCs w:val="21"/>
                <w:lang w:val="zh-CN"/>
              </w:rPr>
              <w:t>0.02ms</w:t>
            </w:r>
          </w:p>
          <w:p w14:paraId="23F63CEF" w14:textId="77777777" w:rsidR="0038097F" w:rsidRPr="003F0743" w:rsidRDefault="0038098C">
            <w:pPr>
              <w:jc w:val="center"/>
              <w:rPr>
                <w:szCs w:val="21"/>
                <w:lang w:val="zh-CN"/>
              </w:rPr>
            </w:pPr>
            <w:r w:rsidRPr="003F0743">
              <w:rPr>
                <w:rFonts w:hint="eastAsia"/>
                <w:szCs w:val="21"/>
                <w:lang w:val="zh-CN"/>
              </w:rPr>
              <w:t>通频带：</w:t>
            </w:r>
            <w:r w:rsidRPr="003F0743">
              <w:rPr>
                <w:szCs w:val="21"/>
                <w:lang w:val="zh-CN"/>
              </w:rPr>
              <w:t>2</w:t>
            </w:r>
            <w:r w:rsidRPr="003F0743">
              <w:rPr>
                <w:rFonts w:hint="eastAsia"/>
                <w:szCs w:val="21"/>
                <w:lang w:val="zh-CN"/>
              </w:rPr>
              <w:t>～</w:t>
            </w:r>
            <w:r w:rsidRPr="003F0743">
              <w:rPr>
                <w:szCs w:val="21"/>
                <w:lang w:val="zh-CN"/>
              </w:rPr>
              <w:t>10000Hz</w:t>
            </w:r>
          </w:p>
          <w:p w14:paraId="388C7085" w14:textId="77777777" w:rsidR="0038097F" w:rsidRPr="003F0743" w:rsidRDefault="0038098C">
            <w:pPr>
              <w:jc w:val="center"/>
              <w:rPr>
                <w:szCs w:val="21"/>
                <w:lang w:val="zh-CN"/>
              </w:rPr>
            </w:pPr>
            <w:r w:rsidRPr="003F0743">
              <w:rPr>
                <w:szCs w:val="21"/>
                <w:lang w:val="zh-CN"/>
              </w:rPr>
              <w:t xml:space="preserve">A/D </w:t>
            </w:r>
            <w:r w:rsidRPr="003F0743">
              <w:rPr>
                <w:rFonts w:hint="eastAsia"/>
                <w:szCs w:val="21"/>
                <w:lang w:val="zh-CN"/>
              </w:rPr>
              <w:t>转换精度：</w:t>
            </w:r>
            <w:r w:rsidRPr="003F0743">
              <w:rPr>
                <w:szCs w:val="21"/>
                <w:lang w:val="zh-CN"/>
              </w:rPr>
              <w:t xml:space="preserve">≥16 </w:t>
            </w:r>
            <w:r w:rsidRPr="003F0743">
              <w:rPr>
                <w:szCs w:val="21"/>
                <w:lang w:val="zh-CN"/>
              </w:rPr>
              <w:t>bit</w:t>
            </w:r>
          </w:p>
        </w:tc>
        <w:tc>
          <w:tcPr>
            <w:tcW w:w="1623" w:type="dxa"/>
            <w:tcBorders>
              <w:top w:val="single" w:sz="4" w:space="0" w:color="auto"/>
              <w:left w:val="single" w:sz="4" w:space="0" w:color="auto"/>
              <w:bottom w:val="single" w:sz="4" w:space="0" w:color="auto"/>
              <w:right w:val="single" w:sz="4" w:space="0" w:color="auto"/>
            </w:tcBorders>
            <w:vAlign w:val="center"/>
          </w:tcPr>
          <w:p w14:paraId="7EC57408" w14:textId="77777777" w:rsidR="0038097F" w:rsidRPr="003F0743" w:rsidRDefault="0038098C">
            <w:pPr>
              <w:jc w:val="center"/>
              <w:rPr>
                <w:szCs w:val="21"/>
                <w:lang w:val="zh-CN"/>
              </w:rPr>
            </w:pPr>
            <w:r w:rsidRPr="003F0743">
              <w:rPr>
                <w:szCs w:val="21"/>
                <w:lang w:val="zh-CN"/>
              </w:rPr>
              <w:t>1</w:t>
            </w:r>
            <w:r w:rsidRPr="003F0743">
              <w:rPr>
                <w:rFonts w:hint="eastAsia"/>
                <w:szCs w:val="21"/>
                <w:lang w:val="zh-CN"/>
              </w:rPr>
              <w:t>台</w:t>
            </w:r>
          </w:p>
        </w:tc>
      </w:tr>
      <w:tr w:rsidR="003F0743" w:rsidRPr="003F0743" w14:paraId="63FC234D" w14:textId="77777777">
        <w:trPr>
          <w:jc w:val="center"/>
        </w:trPr>
        <w:tc>
          <w:tcPr>
            <w:tcW w:w="1623" w:type="dxa"/>
            <w:vMerge/>
            <w:tcBorders>
              <w:top w:val="single" w:sz="4" w:space="0" w:color="auto"/>
              <w:left w:val="single" w:sz="4" w:space="0" w:color="auto"/>
              <w:bottom w:val="single" w:sz="4" w:space="0" w:color="auto"/>
              <w:right w:val="single" w:sz="4" w:space="0" w:color="auto"/>
            </w:tcBorders>
            <w:vAlign w:val="center"/>
          </w:tcPr>
          <w:p w14:paraId="654CAC5E" w14:textId="77777777" w:rsidR="0038097F" w:rsidRPr="003F0743" w:rsidRDefault="0038097F">
            <w:pPr>
              <w:widowControl/>
              <w:jc w:val="left"/>
              <w:rPr>
                <w:szCs w:val="21"/>
                <w:lang w:val="zh-CN"/>
              </w:rPr>
            </w:pPr>
          </w:p>
        </w:tc>
        <w:tc>
          <w:tcPr>
            <w:tcW w:w="1700" w:type="dxa"/>
            <w:tcBorders>
              <w:top w:val="single" w:sz="4" w:space="0" w:color="auto"/>
              <w:left w:val="single" w:sz="4" w:space="0" w:color="auto"/>
              <w:bottom w:val="single" w:sz="4" w:space="0" w:color="auto"/>
              <w:right w:val="single" w:sz="4" w:space="0" w:color="auto"/>
            </w:tcBorders>
            <w:vAlign w:val="center"/>
          </w:tcPr>
          <w:p w14:paraId="497D792D" w14:textId="77777777" w:rsidR="0038097F" w:rsidRPr="003F0743" w:rsidRDefault="0038098C">
            <w:pPr>
              <w:jc w:val="center"/>
              <w:rPr>
                <w:szCs w:val="21"/>
                <w:lang w:val="zh-CN"/>
              </w:rPr>
            </w:pPr>
            <w:r w:rsidRPr="003F0743">
              <w:rPr>
                <w:rFonts w:hint="eastAsia"/>
                <w:szCs w:val="21"/>
                <w:lang w:val="zh-CN"/>
              </w:rPr>
              <w:t>笔记本电脑</w:t>
            </w:r>
          </w:p>
        </w:tc>
        <w:tc>
          <w:tcPr>
            <w:tcW w:w="3350" w:type="dxa"/>
            <w:tcBorders>
              <w:top w:val="single" w:sz="4" w:space="0" w:color="auto"/>
              <w:left w:val="single" w:sz="4" w:space="0" w:color="auto"/>
              <w:bottom w:val="single" w:sz="4" w:space="0" w:color="auto"/>
              <w:right w:val="single" w:sz="4" w:space="0" w:color="auto"/>
            </w:tcBorders>
            <w:vAlign w:val="center"/>
          </w:tcPr>
          <w:p w14:paraId="6D9E83D1" w14:textId="77777777" w:rsidR="0038097F" w:rsidRPr="003F0743" w:rsidRDefault="0038098C">
            <w:pPr>
              <w:jc w:val="center"/>
              <w:rPr>
                <w:szCs w:val="21"/>
                <w:lang w:val="zh-CN"/>
              </w:rPr>
            </w:pPr>
            <w:r w:rsidRPr="003F0743">
              <w:rPr>
                <w:rFonts w:hint="eastAsia"/>
                <w:szCs w:val="21"/>
                <w:lang w:val="zh-CN"/>
              </w:rPr>
              <w:t>装有</w:t>
            </w:r>
            <w:r w:rsidRPr="003F0743">
              <w:rPr>
                <w:szCs w:val="21"/>
                <w:lang w:val="zh-CN"/>
              </w:rPr>
              <w:t>Geosismic</w:t>
            </w:r>
            <w:r w:rsidRPr="003F0743">
              <w:rPr>
                <w:rFonts w:hint="eastAsia"/>
                <w:szCs w:val="21"/>
                <w:lang w:val="zh-CN"/>
              </w:rPr>
              <w:t>、</w:t>
            </w:r>
            <w:r w:rsidRPr="003F0743">
              <w:rPr>
                <w:szCs w:val="21"/>
                <w:lang w:val="zh-CN"/>
              </w:rPr>
              <w:t>ImpactWP</w:t>
            </w:r>
          </w:p>
        </w:tc>
        <w:tc>
          <w:tcPr>
            <w:tcW w:w="1623" w:type="dxa"/>
            <w:tcBorders>
              <w:top w:val="single" w:sz="4" w:space="0" w:color="auto"/>
              <w:left w:val="single" w:sz="4" w:space="0" w:color="auto"/>
              <w:bottom w:val="single" w:sz="4" w:space="0" w:color="auto"/>
              <w:right w:val="single" w:sz="4" w:space="0" w:color="auto"/>
            </w:tcBorders>
            <w:vAlign w:val="center"/>
          </w:tcPr>
          <w:p w14:paraId="7533EC46" w14:textId="77777777" w:rsidR="0038097F" w:rsidRPr="003F0743" w:rsidRDefault="0038098C">
            <w:pPr>
              <w:jc w:val="center"/>
              <w:rPr>
                <w:szCs w:val="21"/>
                <w:lang w:val="zh-CN"/>
              </w:rPr>
            </w:pPr>
            <w:r w:rsidRPr="003F0743">
              <w:rPr>
                <w:szCs w:val="21"/>
                <w:lang w:val="zh-CN"/>
              </w:rPr>
              <w:t>2</w:t>
            </w:r>
            <w:r w:rsidRPr="003F0743">
              <w:rPr>
                <w:rFonts w:hint="eastAsia"/>
                <w:szCs w:val="21"/>
                <w:lang w:val="zh-CN"/>
              </w:rPr>
              <w:t>台</w:t>
            </w:r>
          </w:p>
        </w:tc>
      </w:tr>
      <w:tr w:rsidR="003F0743" w:rsidRPr="003F0743" w14:paraId="35E33D3B" w14:textId="77777777">
        <w:trPr>
          <w:jc w:val="center"/>
        </w:trPr>
        <w:tc>
          <w:tcPr>
            <w:tcW w:w="1623" w:type="dxa"/>
            <w:vMerge/>
            <w:tcBorders>
              <w:top w:val="single" w:sz="4" w:space="0" w:color="auto"/>
              <w:left w:val="single" w:sz="4" w:space="0" w:color="auto"/>
              <w:bottom w:val="single" w:sz="4" w:space="0" w:color="auto"/>
              <w:right w:val="single" w:sz="4" w:space="0" w:color="auto"/>
            </w:tcBorders>
            <w:vAlign w:val="center"/>
          </w:tcPr>
          <w:p w14:paraId="5AE33423" w14:textId="77777777" w:rsidR="0038097F" w:rsidRPr="003F0743" w:rsidRDefault="0038097F">
            <w:pPr>
              <w:widowControl/>
              <w:jc w:val="left"/>
              <w:rPr>
                <w:szCs w:val="21"/>
                <w:lang w:val="zh-CN"/>
              </w:rPr>
            </w:pPr>
          </w:p>
        </w:tc>
        <w:tc>
          <w:tcPr>
            <w:tcW w:w="1700" w:type="dxa"/>
            <w:tcBorders>
              <w:top w:val="single" w:sz="4" w:space="0" w:color="auto"/>
              <w:left w:val="single" w:sz="4" w:space="0" w:color="auto"/>
              <w:bottom w:val="single" w:sz="4" w:space="0" w:color="auto"/>
              <w:right w:val="single" w:sz="4" w:space="0" w:color="auto"/>
            </w:tcBorders>
            <w:vAlign w:val="center"/>
          </w:tcPr>
          <w:p w14:paraId="59540385" w14:textId="77777777" w:rsidR="0038097F" w:rsidRPr="003F0743" w:rsidRDefault="0038098C">
            <w:pPr>
              <w:jc w:val="center"/>
              <w:rPr>
                <w:szCs w:val="21"/>
                <w:lang w:val="zh-CN"/>
              </w:rPr>
            </w:pPr>
            <w:r w:rsidRPr="003F0743">
              <w:rPr>
                <w:rFonts w:hint="eastAsia"/>
                <w:szCs w:val="21"/>
                <w:lang w:val="zh-CN"/>
              </w:rPr>
              <w:t>电源</w:t>
            </w:r>
          </w:p>
        </w:tc>
        <w:tc>
          <w:tcPr>
            <w:tcW w:w="3350" w:type="dxa"/>
            <w:tcBorders>
              <w:top w:val="single" w:sz="4" w:space="0" w:color="auto"/>
              <w:left w:val="single" w:sz="4" w:space="0" w:color="auto"/>
              <w:bottom w:val="single" w:sz="4" w:space="0" w:color="auto"/>
              <w:right w:val="single" w:sz="4" w:space="0" w:color="auto"/>
            </w:tcBorders>
            <w:vAlign w:val="center"/>
          </w:tcPr>
          <w:p w14:paraId="0717F93C" w14:textId="77777777" w:rsidR="0038097F" w:rsidRPr="003F0743" w:rsidRDefault="0038098C">
            <w:pPr>
              <w:jc w:val="center"/>
              <w:rPr>
                <w:szCs w:val="21"/>
                <w:lang w:val="zh-CN"/>
              </w:rPr>
            </w:pPr>
            <w:r w:rsidRPr="003F0743">
              <w:rPr>
                <w:szCs w:val="21"/>
                <w:lang w:val="zh-CN"/>
              </w:rPr>
              <w:t>12V/20Ah</w:t>
            </w:r>
          </w:p>
        </w:tc>
        <w:tc>
          <w:tcPr>
            <w:tcW w:w="1623" w:type="dxa"/>
            <w:tcBorders>
              <w:top w:val="single" w:sz="4" w:space="0" w:color="auto"/>
              <w:left w:val="single" w:sz="4" w:space="0" w:color="auto"/>
              <w:bottom w:val="single" w:sz="4" w:space="0" w:color="auto"/>
              <w:right w:val="single" w:sz="4" w:space="0" w:color="auto"/>
            </w:tcBorders>
            <w:vAlign w:val="center"/>
          </w:tcPr>
          <w:p w14:paraId="3DC12633" w14:textId="77777777" w:rsidR="0038097F" w:rsidRPr="003F0743" w:rsidRDefault="0038098C">
            <w:pPr>
              <w:jc w:val="center"/>
              <w:rPr>
                <w:szCs w:val="21"/>
                <w:lang w:val="zh-CN"/>
              </w:rPr>
            </w:pPr>
            <w:r w:rsidRPr="003F0743">
              <w:rPr>
                <w:szCs w:val="21"/>
                <w:lang w:val="zh-CN"/>
              </w:rPr>
              <w:t>1</w:t>
            </w:r>
            <w:r w:rsidRPr="003F0743">
              <w:rPr>
                <w:rFonts w:hint="eastAsia"/>
                <w:szCs w:val="21"/>
                <w:lang w:val="zh-CN"/>
              </w:rPr>
              <w:t>台</w:t>
            </w:r>
          </w:p>
        </w:tc>
      </w:tr>
      <w:tr w:rsidR="003F0743" w:rsidRPr="003F0743" w14:paraId="13883E3A" w14:textId="77777777">
        <w:trPr>
          <w:jc w:val="center"/>
        </w:trPr>
        <w:tc>
          <w:tcPr>
            <w:tcW w:w="1623" w:type="dxa"/>
            <w:vMerge/>
            <w:tcBorders>
              <w:top w:val="single" w:sz="4" w:space="0" w:color="auto"/>
              <w:left w:val="single" w:sz="4" w:space="0" w:color="auto"/>
              <w:bottom w:val="single" w:sz="4" w:space="0" w:color="auto"/>
              <w:right w:val="single" w:sz="4" w:space="0" w:color="auto"/>
            </w:tcBorders>
            <w:vAlign w:val="center"/>
          </w:tcPr>
          <w:p w14:paraId="69B0DDF1" w14:textId="77777777" w:rsidR="0038097F" w:rsidRPr="003F0743" w:rsidRDefault="0038097F">
            <w:pPr>
              <w:widowControl/>
              <w:jc w:val="left"/>
              <w:rPr>
                <w:szCs w:val="21"/>
                <w:lang w:val="zh-CN"/>
              </w:rPr>
            </w:pPr>
          </w:p>
        </w:tc>
        <w:tc>
          <w:tcPr>
            <w:tcW w:w="1700" w:type="dxa"/>
            <w:tcBorders>
              <w:top w:val="single" w:sz="4" w:space="0" w:color="auto"/>
              <w:left w:val="single" w:sz="4" w:space="0" w:color="auto"/>
              <w:bottom w:val="single" w:sz="4" w:space="0" w:color="auto"/>
              <w:right w:val="single" w:sz="4" w:space="0" w:color="auto"/>
            </w:tcBorders>
            <w:vAlign w:val="center"/>
          </w:tcPr>
          <w:p w14:paraId="413F5AC4" w14:textId="77777777" w:rsidR="0038097F" w:rsidRPr="003F0743" w:rsidRDefault="0038098C">
            <w:pPr>
              <w:jc w:val="center"/>
              <w:rPr>
                <w:szCs w:val="21"/>
                <w:lang w:val="zh-CN"/>
              </w:rPr>
            </w:pPr>
            <w:r w:rsidRPr="003F0743">
              <w:rPr>
                <w:rFonts w:hint="eastAsia"/>
                <w:szCs w:val="21"/>
                <w:lang w:val="zh-CN"/>
              </w:rPr>
              <w:t>检波器</w:t>
            </w:r>
          </w:p>
        </w:tc>
        <w:tc>
          <w:tcPr>
            <w:tcW w:w="3350" w:type="dxa"/>
            <w:tcBorders>
              <w:top w:val="single" w:sz="4" w:space="0" w:color="auto"/>
              <w:left w:val="single" w:sz="4" w:space="0" w:color="auto"/>
              <w:bottom w:val="single" w:sz="4" w:space="0" w:color="auto"/>
              <w:right w:val="single" w:sz="4" w:space="0" w:color="auto"/>
            </w:tcBorders>
            <w:vAlign w:val="center"/>
          </w:tcPr>
          <w:p w14:paraId="3689E07A" w14:textId="77777777" w:rsidR="0038097F" w:rsidRPr="003F0743" w:rsidRDefault="0038098C">
            <w:pPr>
              <w:jc w:val="center"/>
              <w:rPr>
                <w:szCs w:val="21"/>
                <w:lang w:val="zh-CN"/>
              </w:rPr>
            </w:pPr>
            <w:r w:rsidRPr="003F0743">
              <w:rPr>
                <w:rFonts w:hint="eastAsia"/>
                <w:szCs w:val="21"/>
                <w:lang w:val="zh-CN"/>
              </w:rPr>
              <w:t>固有频率：</w:t>
            </w:r>
            <w:r w:rsidRPr="003F0743">
              <w:rPr>
                <w:szCs w:val="21"/>
                <w:lang w:val="zh-CN"/>
              </w:rPr>
              <w:t>4-200Hz</w:t>
            </w:r>
          </w:p>
          <w:p w14:paraId="627588E7" w14:textId="77777777" w:rsidR="0038097F" w:rsidRPr="003F0743" w:rsidRDefault="0038098C">
            <w:pPr>
              <w:jc w:val="center"/>
              <w:rPr>
                <w:szCs w:val="21"/>
                <w:lang w:val="zh-CN"/>
              </w:rPr>
            </w:pPr>
            <w:r w:rsidRPr="003F0743">
              <w:rPr>
                <w:rFonts w:hint="eastAsia"/>
                <w:szCs w:val="21"/>
                <w:lang w:val="zh-CN"/>
              </w:rPr>
              <w:t>绝缘电阻：</w:t>
            </w:r>
            <w:r w:rsidRPr="003F0743">
              <w:rPr>
                <w:szCs w:val="21"/>
                <w:lang w:val="zh-CN"/>
              </w:rPr>
              <w:t>≥10MΩ</w:t>
            </w:r>
          </w:p>
        </w:tc>
        <w:tc>
          <w:tcPr>
            <w:tcW w:w="1623" w:type="dxa"/>
            <w:tcBorders>
              <w:top w:val="single" w:sz="4" w:space="0" w:color="auto"/>
              <w:left w:val="single" w:sz="4" w:space="0" w:color="auto"/>
              <w:bottom w:val="single" w:sz="4" w:space="0" w:color="auto"/>
              <w:right w:val="single" w:sz="4" w:space="0" w:color="auto"/>
            </w:tcBorders>
            <w:vAlign w:val="center"/>
          </w:tcPr>
          <w:p w14:paraId="5211E4ED" w14:textId="77777777" w:rsidR="0038097F" w:rsidRPr="003F0743" w:rsidRDefault="0038098C">
            <w:pPr>
              <w:jc w:val="center"/>
              <w:rPr>
                <w:szCs w:val="21"/>
                <w:lang w:val="zh-CN"/>
              </w:rPr>
            </w:pPr>
            <w:r w:rsidRPr="003F0743">
              <w:rPr>
                <w:rFonts w:hint="eastAsia"/>
                <w:szCs w:val="21"/>
                <w:lang w:val="zh-CN"/>
              </w:rPr>
              <w:t>若干个</w:t>
            </w:r>
          </w:p>
        </w:tc>
      </w:tr>
      <w:tr w:rsidR="003F0743" w:rsidRPr="003F0743" w14:paraId="2807B6BE" w14:textId="77777777">
        <w:trPr>
          <w:jc w:val="center"/>
        </w:trPr>
        <w:tc>
          <w:tcPr>
            <w:tcW w:w="1623" w:type="dxa"/>
            <w:vMerge/>
            <w:tcBorders>
              <w:top w:val="single" w:sz="4" w:space="0" w:color="auto"/>
              <w:left w:val="single" w:sz="4" w:space="0" w:color="auto"/>
              <w:bottom w:val="single" w:sz="4" w:space="0" w:color="auto"/>
              <w:right w:val="single" w:sz="4" w:space="0" w:color="auto"/>
            </w:tcBorders>
            <w:vAlign w:val="center"/>
          </w:tcPr>
          <w:p w14:paraId="6CC800A6" w14:textId="77777777" w:rsidR="0038097F" w:rsidRPr="003F0743" w:rsidRDefault="0038097F">
            <w:pPr>
              <w:widowControl/>
              <w:jc w:val="left"/>
              <w:rPr>
                <w:szCs w:val="21"/>
                <w:lang w:val="zh-CN"/>
              </w:rPr>
            </w:pPr>
          </w:p>
        </w:tc>
        <w:tc>
          <w:tcPr>
            <w:tcW w:w="1700" w:type="dxa"/>
            <w:tcBorders>
              <w:top w:val="single" w:sz="4" w:space="0" w:color="auto"/>
              <w:left w:val="single" w:sz="4" w:space="0" w:color="auto"/>
              <w:bottom w:val="single" w:sz="4" w:space="0" w:color="auto"/>
              <w:right w:val="single" w:sz="4" w:space="0" w:color="auto"/>
            </w:tcBorders>
            <w:vAlign w:val="center"/>
          </w:tcPr>
          <w:p w14:paraId="4FCDC861" w14:textId="77777777" w:rsidR="0038097F" w:rsidRPr="003F0743" w:rsidRDefault="0038098C">
            <w:pPr>
              <w:jc w:val="center"/>
              <w:rPr>
                <w:szCs w:val="21"/>
                <w:lang w:val="zh-CN"/>
              </w:rPr>
            </w:pPr>
            <w:r w:rsidRPr="003F0743">
              <w:rPr>
                <w:rFonts w:hint="eastAsia"/>
                <w:szCs w:val="21"/>
                <w:lang w:val="zh-CN"/>
              </w:rPr>
              <w:t>激发器</w:t>
            </w:r>
          </w:p>
        </w:tc>
        <w:tc>
          <w:tcPr>
            <w:tcW w:w="3350" w:type="dxa"/>
            <w:tcBorders>
              <w:top w:val="single" w:sz="4" w:space="0" w:color="auto"/>
              <w:left w:val="single" w:sz="4" w:space="0" w:color="auto"/>
              <w:bottom w:val="single" w:sz="4" w:space="0" w:color="auto"/>
              <w:right w:val="single" w:sz="4" w:space="0" w:color="auto"/>
            </w:tcBorders>
            <w:vAlign w:val="center"/>
          </w:tcPr>
          <w:p w14:paraId="248D169E" w14:textId="77777777" w:rsidR="0038097F" w:rsidRPr="003F0743" w:rsidRDefault="0038098C">
            <w:pPr>
              <w:jc w:val="center"/>
              <w:rPr>
                <w:szCs w:val="21"/>
                <w:lang w:val="zh-CN"/>
              </w:rPr>
            </w:pPr>
            <w:r w:rsidRPr="003F0743">
              <w:rPr>
                <w:rFonts w:hint="eastAsia"/>
                <w:szCs w:val="21"/>
                <w:lang w:val="zh-CN"/>
              </w:rPr>
              <w:t>计时信号延迟时差：</w:t>
            </w:r>
            <w:r w:rsidRPr="003F0743">
              <w:rPr>
                <w:szCs w:val="21"/>
                <w:lang w:val="zh-CN"/>
              </w:rPr>
              <w:t>≤0.5ms</w:t>
            </w:r>
          </w:p>
        </w:tc>
        <w:tc>
          <w:tcPr>
            <w:tcW w:w="1623" w:type="dxa"/>
            <w:tcBorders>
              <w:top w:val="single" w:sz="4" w:space="0" w:color="auto"/>
              <w:left w:val="single" w:sz="4" w:space="0" w:color="auto"/>
              <w:bottom w:val="single" w:sz="4" w:space="0" w:color="auto"/>
              <w:right w:val="single" w:sz="4" w:space="0" w:color="auto"/>
            </w:tcBorders>
            <w:vAlign w:val="center"/>
          </w:tcPr>
          <w:p w14:paraId="53A97C05" w14:textId="77777777" w:rsidR="0038097F" w:rsidRPr="003F0743" w:rsidRDefault="0038098C">
            <w:pPr>
              <w:jc w:val="center"/>
              <w:rPr>
                <w:szCs w:val="21"/>
                <w:lang w:val="zh-CN"/>
              </w:rPr>
            </w:pPr>
            <w:r w:rsidRPr="003F0743">
              <w:rPr>
                <w:szCs w:val="21"/>
                <w:lang w:val="zh-CN"/>
              </w:rPr>
              <w:t>1</w:t>
            </w:r>
            <w:r w:rsidRPr="003F0743">
              <w:rPr>
                <w:rFonts w:hint="eastAsia"/>
                <w:szCs w:val="21"/>
                <w:lang w:val="zh-CN"/>
              </w:rPr>
              <w:t>个</w:t>
            </w:r>
          </w:p>
        </w:tc>
      </w:tr>
      <w:tr w:rsidR="003F0743" w:rsidRPr="003F0743" w14:paraId="455B56AA" w14:textId="77777777">
        <w:trPr>
          <w:jc w:val="center"/>
        </w:trPr>
        <w:tc>
          <w:tcPr>
            <w:tcW w:w="1623" w:type="dxa"/>
            <w:vMerge w:val="restart"/>
            <w:tcBorders>
              <w:top w:val="single" w:sz="4" w:space="0" w:color="auto"/>
              <w:left w:val="single" w:sz="4" w:space="0" w:color="auto"/>
              <w:bottom w:val="single" w:sz="4" w:space="0" w:color="auto"/>
              <w:right w:val="single" w:sz="4" w:space="0" w:color="auto"/>
            </w:tcBorders>
            <w:vAlign w:val="center"/>
          </w:tcPr>
          <w:p w14:paraId="4AFA5237" w14:textId="77777777" w:rsidR="0038097F" w:rsidRPr="003F0743" w:rsidRDefault="0038098C">
            <w:pPr>
              <w:jc w:val="center"/>
              <w:rPr>
                <w:szCs w:val="21"/>
                <w:lang w:val="zh-CN"/>
              </w:rPr>
            </w:pPr>
            <w:r w:rsidRPr="003F0743">
              <w:rPr>
                <w:rFonts w:hint="eastAsia"/>
                <w:szCs w:val="21"/>
                <w:lang w:val="zh-CN"/>
              </w:rPr>
              <w:t>线材</w:t>
            </w:r>
          </w:p>
        </w:tc>
        <w:tc>
          <w:tcPr>
            <w:tcW w:w="1700" w:type="dxa"/>
            <w:tcBorders>
              <w:top w:val="single" w:sz="4" w:space="0" w:color="auto"/>
              <w:left w:val="single" w:sz="4" w:space="0" w:color="auto"/>
              <w:bottom w:val="single" w:sz="4" w:space="0" w:color="auto"/>
              <w:right w:val="single" w:sz="4" w:space="0" w:color="auto"/>
            </w:tcBorders>
            <w:vAlign w:val="center"/>
          </w:tcPr>
          <w:p w14:paraId="0030F4DB" w14:textId="77777777" w:rsidR="0038097F" w:rsidRPr="003F0743" w:rsidRDefault="0038098C">
            <w:pPr>
              <w:jc w:val="center"/>
              <w:rPr>
                <w:szCs w:val="21"/>
                <w:lang w:val="zh-CN"/>
              </w:rPr>
            </w:pPr>
            <w:r w:rsidRPr="003F0743">
              <w:rPr>
                <w:rFonts w:hint="eastAsia"/>
                <w:szCs w:val="21"/>
                <w:lang w:val="zh-CN"/>
              </w:rPr>
              <w:t>计算机连接线</w:t>
            </w:r>
          </w:p>
        </w:tc>
        <w:tc>
          <w:tcPr>
            <w:tcW w:w="3350" w:type="dxa"/>
            <w:tcBorders>
              <w:top w:val="single" w:sz="4" w:space="0" w:color="auto"/>
              <w:left w:val="single" w:sz="4" w:space="0" w:color="auto"/>
              <w:bottom w:val="single" w:sz="4" w:space="0" w:color="auto"/>
              <w:right w:val="single" w:sz="4" w:space="0" w:color="auto"/>
            </w:tcBorders>
            <w:vAlign w:val="center"/>
          </w:tcPr>
          <w:p w14:paraId="712E261C" w14:textId="77777777" w:rsidR="0038097F" w:rsidRPr="003F0743" w:rsidRDefault="0038098C">
            <w:pPr>
              <w:jc w:val="center"/>
              <w:rPr>
                <w:szCs w:val="21"/>
                <w:lang w:val="zh-CN"/>
              </w:rPr>
            </w:pPr>
            <w:r w:rsidRPr="003F0743">
              <w:rPr>
                <w:rFonts w:hint="eastAsia"/>
                <w:szCs w:val="21"/>
                <w:lang w:val="zh-CN"/>
              </w:rPr>
              <w:t>长度：</w:t>
            </w:r>
            <w:r w:rsidRPr="003F0743">
              <w:rPr>
                <w:szCs w:val="21"/>
                <w:lang w:val="zh-CN"/>
              </w:rPr>
              <w:t>≥5m</w:t>
            </w:r>
          </w:p>
        </w:tc>
        <w:tc>
          <w:tcPr>
            <w:tcW w:w="1623" w:type="dxa"/>
            <w:tcBorders>
              <w:top w:val="single" w:sz="4" w:space="0" w:color="auto"/>
              <w:left w:val="single" w:sz="4" w:space="0" w:color="auto"/>
              <w:bottom w:val="single" w:sz="4" w:space="0" w:color="auto"/>
              <w:right w:val="single" w:sz="4" w:space="0" w:color="auto"/>
            </w:tcBorders>
            <w:vAlign w:val="center"/>
          </w:tcPr>
          <w:p w14:paraId="1278F4FD" w14:textId="77777777" w:rsidR="0038097F" w:rsidRPr="003F0743" w:rsidRDefault="0038098C">
            <w:pPr>
              <w:jc w:val="center"/>
              <w:rPr>
                <w:szCs w:val="21"/>
                <w:lang w:val="zh-CN"/>
              </w:rPr>
            </w:pPr>
            <w:r w:rsidRPr="003F0743">
              <w:rPr>
                <w:szCs w:val="21"/>
                <w:lang w:val="zh-CN"/>
              </w:rPr>
              <w:t>1</w:t>
            </w:r>
            <w:r w:rsidRPr="003F0743">
              <w:rPr>
                <w:rFonts w:hint="eastAsia"/>
                <w:szCs w:val="21"/>
                <w:lang w:val="zh-CN"/>
              </w:rPr>
              <w:t>条</w:t>
            </w:r>
          </w:p>
        </w:tc>
      </w:tr>
      <w:tr w:rsidR="003F0743" w:rsidRPr="003F0743" w14:paraId="7C986B15" w14:textId="77777777">
        <w:trPr>
          <w:jc w:val="center"/>
        </w:trPr>
        <w:tc>
          <w:tcPr>
            <w:tcW w:w="1623" w:type="dxa"/>
            <w:vMerge/>
            <w:tcBorders>
              <w:top w:val="single" w:sz="4" w:space="0" w:color="auto"/>
              <w:left w:val="single" w:sz="4" w:space="0" w:color="auto"/>
              <w:bottom w:val="single" w:sz="4" w:space="0" w:color="auto"/>
              <w:right w:val="single" w:sz="4" w:space="0" w:color="auto"/>
            </w:tcBorders>
            <w:vAlign w:val="center"/>
          </w:tcPr>
          <w:p w14:paraId="5C189FE8" w14:textId="77777777" w:rsidR="0038097F" w:rsidRPr="003F0743" w:rsidRDefault="0038097F">
            <w:pPr>
              <w:widowControl/>
              <w:jc w:val="left"/>
              <w:rPr>
                <w:szCs w:val="21"/>
                <w:lang w:val="zh-CN"/>
              </w:rPr>
            </w:pPr>
          </w:p>
        </w:tc>
        <w:tc>
          <w:tcPr>
            <w:tcW w:w="1700" w:type="dxa"/>
            <w:tcBorders>
              <w:top w:val="single" w:sz="4" w:space="0" w:color="auto"/>
              <w:left w:val="single" w:sz="4" w:space="0" w:color="auto"/>
              <w:bottom w:val="single" w:sz="4" w:space="0" w:color="auto"/>
              <w:right w:val="single" w:sz="4" w:space="0" w:color="auto"/>
            </w:tcBorders>
            <w:vAlign w:val="center"/>
          </w:tcPr>
          <w:p w14:paraId="37BB738E" w14:textId="77777777" w:rsidR="0038097F" w:rsidRPr="003F0743" w:rsidRDefault="0038098C">
            <w:pPr>
              <w:jc w:val="center"/>
              <w:rPr>
                <w:szCs w:val="21"/>
                <w:lang w:val="zh-CN"/>
              </w:rPr>
            </w:pPr>
            <w:r w:rsidRPr="003F0743">
              <w:rPr>
                <w:rFonts w:hint="eastAsia"/>
                <w:szCs w:val="21"/>
                <w:lang w:val="zh-CN"/>
              </w:rPr>
              <w:t>电源线</w:t>
            </w:r>
          </w:p>
        </w:tc>
        <w:tc>
          <w:tcPr>
            <w:tcW w:w="3350" w:type="dxa"/>
            <w:tcBorders>
              <w:top w:val="single" w:sz="4" w:space="0" w:color="auto"/>
              <w:left w:val="single" w:sz="4" w:space="0" w:color="auto"/>
              <w:bottom w:val="single" w:sz="4" w:space="0" w:color="auto"/>
              <w:right w:val="single" w:sz="4" w:space="0" w:color="auto"/>
            </w:tcBorders>
            <w:vAlign w:val="center"/>
          </w:tcPr>
          <w:p w14:paraId="2D4CD41F" w14:textId="77777777" w:rsidR="0038097F" w:rsidRPr="003F0743" w:rsidRDefault="0038098C">
            <w:pPr>
              <w:jc w:val="center"/>
              <w:rPr>
                <w:szCs w:val="21"/>
                <w:lang w:val="zh-CN"/>
              </w:rPr>
            </w:pPr>
            <w:r w:rsidRPr="003F0743">
              <w:rPr>
                <w:rFonts w:hint="eastAsia"/>
                <w:szCs w:val="21"/>
                <w:lang w:val="zh-CN"/>
              </w:rPr>
              <w:t>长度：</w:t>
            </w:r>
            <w:r w:rsidRPr="003F0743">
              <w:rPr>
                <w:szCs w:val="21"/>
                <w:lang w:val="zh-CN"/>
              </w:rPr>
              <w:t>1.4m</w:t>
            </w:r>
          </w:p>
        </w:tc>
        <w:tc>
          <w:tcPr>
            <w:tcW w:w="1623" w:type="dxa"/>
            <w:tcBorders>
              <w:top w:val="single" w:sz="4" w:space="0" w:color="auto"/>
              <w:left w:val="single" w:sz="4" w:space="0" w:color="auto"/>
              <w:bottom w:val="single" w:sz="4" w:space="0" w:color="auto"/>
              <w:right w:val="single" w:sz="4" w:space="0" w:color="auto"/>
            </w:tcBorders>
            <w:vAlign w:val="center"/>
          </w:tcPr>
          <w:p w14:paraId="77727250" w14:textId="77777777" w:rsidR="0038097F" w:rsidRPr="003F0743" w:rsidRDefault="0038098C">
            <w:pPr>
              <w:jc w:val="center"/>
              <w:rPr>
                <w:szCs w:val="21"/>
                <w:lang w:val="zh-CN"/>
              </w:rPr>
            </w:pPr>
            <w:r w:rsidRPr="003F0743">
              <w:rPr>
                <w:szCs w:val="21"/>
                <w:lang w:val="zh-CN"/>
              </w:rPr>
              <w:t>1</w:t>
            </w:r>
            <w:r w:rsidRPr="003F0743">
              <w:rPr>
                <w:rFonts w:hint="eastAsia"/>
                <w:szCs w:val="21"/>
                <w:lang w:val="zh-CN"/>
              </w:rPr>
              <w:t>条</w:t>
            </w:r>
          </w:p>
        </w:tc>
      </w:tr>
      <w:tr w:rsidR="003F0743" w:rsidRPr="003F0743" w14:paraId="01B53C06" w14:textId="77777777">
        <w:trPr>
          <w:jc w:val="center"/>
        </w:trPr>
        <w:tc>
          <w:tcPr>
            <w:tcW w:w="1623" w:type="dxa"/>
            <w:vMerge/>
            <w:tcBorders>
              <w:top w:val="single" w:sz="4" w:space="0" w:color="auto"/>
              <w:left w:val="single" w:sz="4" w:space="0" w:color="auto"/>
              <w:bottom w:val="single" w:sz="4" w:space="0" w:color="auto"/>
              <w:right w:val="single" w:sz="4" w:space="0" w:color="auto"/>
            </w:tcBorders>
            <w:vAlign w:val="center"/>
          </w:tcPr>
          <w:p w14:paraId="7E5106ED" w14:textId="77777777" w:rsidR="0038097F" w:rsidRPr="003F0743" w:rsidRDefault="0038097F">
            <w:pPr>
              <w:widowControl/>
              <w:jc w:val="left"/>
              <w:rPr>
                <w:szCs w:val="21"/>
                <w:lang w:val="zh-CN"/>
              </w:rPr>
            </w:pPr>
          </w:p>
        </w:tc>
        <w:tc>
          <w:tcPr>
            <w:tcW w:w="1700" w:type="dxa"/>
            <w:tcBorders>
              <w:top w:val="single" w:sz="4" w:space="0" w:color="auto"/>
              <w:left w:val="single" w:sz="4" w:space="0" w:color="auto"/>
              <w:bottom w:val="single" w:sz="4" w:space="0" w:color="auto"/>
              <w:right w:val="single" w:sz="4" w:space="0" w:color="auto"/>
            </w:tcBorders>
            <w:vAlign w:val="center"/>
          </w:tcPr>
          <w:p w14:paraId="0583AD82" w14:textId="77777777" w:rsidR="0038097F" w:rsidRPr="003F0743" w:rsidRDefault="0038098C">
            <w:pPr>
              <w:jc w:val="center"/>
              <w:rPr>
                <w:szCs w:val="21"/>
                <w:lang w:val="zh-CN"/>
              </w:rPr>
            </w:pPr>
            <w:r w:rsidRPr="003F0743">
              <w:rPr>
                <w:szCs w:val="21"/>
                <w:lang w:val="zh-CN"/>
              </w:rPr>
              <w:t>Tigger</w:t>
            </w:r>
            <w:r w:rsidRPr="003F0743">
              <w:rPr>
                <w:rFonts w:hint="eastAsia"/>
                <w:szCs w:val="21"/>
                <w:lang w:val="zh-CN"/>
              </w:rPr>
              <w:t>及连接线</w:t>
            </w:r>
          </w:p>
        </w:tc>
        <w:tc>
          <w:tcPr>
            <w:tcW w:w="3350" w:type="dxa"/>
            <w:tcBorders>
              <w:top w:val="single" w:sz="4" w:space="0" w:color="auto"/>
              <w:left w:val="single" w:sz="4" w:space="0" w:color="auto"/>
              <w:bottom w:val="single" w:sz="4" w:space="0" w:color="auto"/>
              <w:right w:val="single" w:sz="4" w:space="0" w:color="auto"/>
            </w:tcBorders>
            <w:vAlign w:val="center"/>
          </w:tcPr>
          <w:p w14:paraId="27A40E00" w14:textId="77777777" w:rsidR="0038097F" w:rsidRPr="003F0743" w:rsidRDefault="0038098C">
            <w:pPr>
              <w:jc w:val="center"/>
              <w:rPr>
                <w:szCs w:val="21"/>
                <w:lang w:val="zh-CN"/>
              </w:rPr>
            </w:pPr>
            <w:r w:rsidRPr="003F0743">
              <w:rPr>
                <w:rFonts w:hint="eastAsia"/>
                <w:szCs w:val="21"/>
                <w:lang w:val="zh-CN"/>
              </w:rPr>
              <w:t>长度：</w:t>
            </w:r>
            <w:r w:rsidRPr="003F0743">
              <w:rPr>
                <w:szCs w:val="21"/>
                <w:lang w:val="zh-CN"/>
              </w:rPr>
              <w:t>4.5m</w:t>
            </w:r>
          </w:p>
        </w:tc>
        <w:tc>
          <w:tcPr>
            <w:tcW w:w="1623" w:type="dxa"/>
            <w:tcBorders>
              <w:top w:val="single" w:sz="4" w:space="0" w:color="auto"/>
              <w:left w:val="single" w:sz="4" w:space="0" w:color="auto"/>
              <w:bottom w:val="single" w:sz="4" w:space="0" w:color="auto"/>
              <w:right w:val="single" w:sz="4" w:space="0" w:color="auto"/>
            </w:tcBorders>
            <w:vAlign w:val="center"/>
          </w:tcPr>
          <w:p w14:paraId="5BB9CB33" w14:textId="77777777" w:rsidR="0038097F" w:rsidRPr="003F0743" w:rsidRDefault="0038098C">
            <w:pPr>
              <w:jc w:val="center"/>
              <w:rPr>
                <w:szCs w:val="21"/>
                <w:lang w:val="zh-CN"/>
              </w:rPr>
            </w:pPr>
            <w:r w:rsidRPr="003F0743">
              <w:rPr>
                <w:szCs w:val="21"/>
                <w:lang w:val="zh-CN"/>
              </w:rPr>
              <w:t>2</w:t>
            </w:r>
            <w:r w:rsidRPr="003F0743">
              <w:rPr>
                <w:rFonts w:hint="eastAsia"/>
                <w:szCs w:val="21"/>
                <w:lang w:val="zh-CN"/>
              </w:rPr>
              <w:t>条</w:t>
            </w:r>
          </w:p>
        </w:tc>
      </w:tr>
      <w:tr w:rsidR="003F0743" w:rsidRPr="003F0743" w14:paraId="465B1525" w14:textId="77777777">
        <w:trPr>
          <w:jc w:val="center"/>
        </w:trPr>
        <w:tc>
          <w:tcPr>
            <w:tcW w:w="1623" w:type="dxa"/>
            <w:vMerge/>
            <w:tcBorders>
              <w:top w:val="single" w:sz="4" w:space="0" w:color="auto"/>
              <w:left w:val="single" w:sz="4" w:space="0" w:color="auto"/>
              <w:bottom w:val="single" w:sz="4" w:space="0" w:color="auto"/>
              <w:right w:val="single" w:sz="4" w:space="0" w:color="auto"/>
            </w:tcBorders>
            <w:vAlign w:val="center"/>
          </w:tcPr>
          <w:p w14:paraId="20CC5326" w14:textId="77777777" w:rsidR="0038097F" w:rsidRPr="003F0743" w:rsidRDefault="0038097F">
            <w:pPr>
              <w:widowControl/>
              <w:jc w:val="left"/>
              <w:rPr>
                <w:szCs w:val="21"/>
                <w:lang w:val="zh-CN"/>
              </w:rPr>
            </w:pPr>
          </w:p>
        </w:tc>
        <w:tc>
          <w:tcPr>
            <w:tcW w:w="1700" w:type="dxa"/>
            <w:tcBorders>
              <w:top w:val="single" w:sz="4" w:space="0" w:color="auto"/>
              <w:left w:val="single" w:sz="4" w:space="0" w:color="auto"/>
              <w:bottom w:val="single" w:sz="4" w:space="0" w:color="auto"/>
              <w:right w:val="single" w:sz="4" w:space="0" w:color="auto"/>
            </w:tcBorders>
            <w:vAlign w:val="center"/>
          </w:tcPr>
          <w:p w14:paraId="599EAFA6" w14:textId="77777777" w:rsidR="0038097F" w:rsidRPr="003F0743" w:rsidRDefault="0038098C">
            <w:pPr>
              <w:jc w:val="center"/>
              <w:rPr>
                <w:szCs w:val="21"/>
                <w:lang w:val="zh-CN"/>
              </w:rPr>
            </w:pPr>
            <w:r w:rsidRPr="003F0743">
              <w:rPr>
                <w:szCs w:val="21"/>
                <w:lang w:val="zh-CN"/>
              </w:rPr>
              <w:t>Tigger</w:t>
            </w:r>
            <w:r w:rsidRPr="003F0743">
              <w:rPr>
                <w:rFonts w:hint="eastAsia"/>
                <w:szCs w:val="21"/>
                <w:lang w:val="zh-CN"/>
              </w:rPr>
              <w:t>延长线</w:t>
            </w:r>
          </w:p>
        </w:tc>
        <w:tc>
          <w:tcPr>
            <w:tcW w:w="3350" w:type="dxa"/>
            <w:tcBorders>
              <w:top w:val="single" w:sz="4" w:space="0" w:color="auto"/>
              <w:left w:val="single" w:sz="4" w:space="0" w:color="auto"/>
              <w:bottom w:val="single" w:sz="4" w:space="0" w:color="auto"/>
              <w:right w:val="single" w:sz="4" w:space="0" w:color="auto"/>
            </w:tcBorders>
            <w:vAlign w:val="center"/>
          </w:tcPr>
          <w:p w14:paraId="37C551CA" w14:textId="77777777" w:rsidR="0038097F" w:rsidRPr="003F0743" w:rsidRDefault="0038098C">
            <w:pPr>
              <w:jc w:val="center"/>
              <w:rPr>
                <w:szCs w:val="21"/>
                <w:lang w:val="zh-CN"/>
              </w:rPr>
            </w:pPr>
            <w:r w:rsidRPr="003F0743">
              <w:rPr>
                <w:rFonts w:hint="eastAsia"/>
                <w:szCs w:val="21"/>
                <w:lang w:val="zh-CN"/>
              </w:rPr>
              <w:t>长度：</w:t>
            </w:r>
            <w:r w:rsidRPr="003F0743">
              <w:rPr>
                <w:szCs w:val="21"/>
                <w:lang w:val="zh-CN"/>
              </w:rPr>
              <w:t>≥5m</w:t>
            </w:r>
          </w:p>
        </w:tc>
        <w:tc>
          <w:tcPr>
            <w:tcW w:w="1623" w:type="dxa"/>
            <w:tcBorders>
              <w:top w:val="single" w:sz="4" w:space="0" w:color="auto"/>
              <w:left w:val="single" w:sz="4" w:space="0" w:color="auto"/>
              <w:bottom w:val="single" w:sz="4" w:space="0" w:color="auto"/>
              <w:right w:val="single" w:sz="4" w:space="0" w:color="auto"/>
            </w:tcBorders>
            <w:vAlign w:val="center"/>
          </w:tcPr>
          <w:p w14:paraId="27DF8E19" w14:textId="77777777" w:rsidR="0038097F" w:rsidRPr="003F0743" w:rsidRDefault="0038098C">
            <w:pPr>
              <w:jc w:val="center"/>
              <w:rPr>
                <w:szCs w:val="21"/>
                <w:lang w:val="zh-CN"/>
              </w:rPr>
            </w:pPr>
            <w:r w:rsidRPr="003F0743">
              <w:rPr>
                <w:szCs w:val="21"/>
                <w:lang w:val="zh-CN"/>
              </w:rPr>
              <w:t>1</w:t>
            </w:r>
            <w:r w:rsidRPr="003F0743">
              <w:rPr>
                <w:rFonts w:hint="eastAsia"/>
                <w:szCs w:val="21"/>
                <w:lang w:val="zh-CN"/>
              </w:rPr>
              <w:t>卷</w:t>
            </w:r>
          </w:p>
        </w:tc>
      </w:tr>
      <w:tr w:rsidR="003F0743" w:rsidRPr="003F0743" w14:paraId="7D39CDAC" w14:textId="77777777">
        <w:trPr>
          <w:jc w:val="center"/>
        </w:trPr>
        <w:tc>
          <w:tcPr>
            <w:tcW w:w="1623" w:type="dxa"/>
            <w:vMerge/>
            <w:tcBorders>
              <w:top w:val="single" w:sz="4" w:space="0" w:color="auto"/>
              <w:left w:val="single" w:sz="4" w:space="0" w:color="auto"/>
              <w:bottom w:val="single" w:sz="4" w:space="0" w:color="auto"/>
              <w:right w:val="single" w:sz="4" w:space="0" w:color="auto"/>
            </w:tcBorders>
            <w:vAlign w:val="center"/>
          </w:tcPr>
          <w:p w14:paraId="2F4711E5" w14:textId="77777777" w:rsidR="0038097F" w:rsidRPr="003F0743" w:rsidRDefault="0038097F">
            <w:pPr>
              <w:widowControl/>
              <w:jc w:val="left"/>
              <w:rPr>
                <w:szCs w:val="21"/>
                <w:lang w:val="zh-CN"/>
              </w:rPr>
            </w:pPr>
          </w:p>
        </w:tc>
        <w:tc>
          <w:tcPr>
            <w:tcW w:w="1700" w:type="dxa"/>
            <w:tcBorders>
              <w:top w:val="single" w:sz="4" w:space="0" w:color="auto"/>
              <w:left w:val="single" w:sz="4" w:space="0" w:color="auto"/>
              <w:bottom w:val="single" w:sz="4" w:space="0" w:color="auto"/>
              <w:right w:val="single" w:sz="4" w:space="0" w:color="auto"/>
            </w:tcBorders>
            <w:vAlign w:val="center"/>
          </w:tcPr>
          <w:p w14:paraId="548655C8" w14:textId="77777777" w:rsidR="0038097F" w:rsidRPr="003F0743" w:rsidRDefault="0038098C">
            <w:pPr>
              <w:jc w:val="center"/>
              <w:rPr>
                <w:szCs w:val="21"/>
                <w:lang w:val="zh-CN"/>
              </w:rPr>
            </w:pPr>
            <w:r w:rsidRPr="003F0743">
              <w:rPr>
                <w:rFonts w:hint="eastAsia"/>
                <w:szCs w:val="21"/>
                <w:lang w:val="zh-CN"/>
              </w:rPr>
              <w:t>检波器数据线</w:t>
            </w:r>
          </w:p>
        </w:tc>
        <w:tc>
          <w:tcPr>
            <w:tcW w:w="3350" w:type="dxa"/>
            <w:tcBorders>
              <w:top w:val="single" w:sz="4" w:space="0" w:color="auto"/>
              <w:left w:val="single" w:sz="4" w:space="0" w:color="auto"/>
              <w:bottom w:val="single" w:sz="4" w:space="0" w:color="auto"/>
              <w:right w:val="single" w:sz="4" w:space="0" w:color="auto"/>
            </w:tcBorders>
            <w:vAlign w:val="center"/>
          </w:tcPr>
          <w:p w14:paraId="4095C075" w14:textId="77777777" w:rsidR="0038097F" w:rsidRPr="003F0743" w:rsidRDefault="0038098C">
            <w:pPr>
              <w:jc w:val="center"/>
              <w:rPr>
                <w:szCs w:val="21"/>
                <w:lang w:val="zh-CN"/>
              </w:rPr>
            </w:pPr>
            <w:r w:rsidRPr="003F0743">
              <w:rPr>
                <w:rFonts w:hint="eastAsia"/>
                <w:szCs w:val="21"/>
                <w:lang w:val="zh-CN"/>
              </w:rPr>
              <w:t>长度：</w:t>
            </w:r>
            <w:r w:rsidRPr="003F0743">
              <w:rPr>
                <w:szCs w:val="21"/>
                <w:lang w:val="zh-CN"/>
              </w:rPr>
              <w:t>≥10m</w:t>
            </w:r>
          </w:p>
        </w:tc>
        <w:tc>
          <w:tcPr>
            <w:tcW w:w="1623" w:type="dxa"/>
            <w:tcBorders>
              <w:top w:val="single" w:sz="4" w:space="0" w:color="auto"/>
              <w:left w:val="single" w:sz="4" w:space="0" w:color="auto"/>
              <w:bottom w:val="single" w:sz="4" w:space="0" w:color="auto"/>
              <w:right w:val="single" w:sz="4" w:space="0" w:color="auto"/>
            </w:tcBorders>
            <w:vAlign w:val="center"/>
          </w:tcPr>
          <w:p w14:paraId="4C052A6F" w14:textId="77777777" w:rsidR="0038097F" w:rsidRPr="003F0743" w:rsidRDefault="0038098C">
            <w:pPr>
              <w:jc w:val="center"/>
              <w:rPr>
                <w:szCs w:val="21"/>
                <w:lang w:val="zh-CN"/>
              </w:rPr>
            </w:pPr>
            <w:r w:rsidRPr="003F0743">
              <w:rPr>
                <w:szCs w:val="21"/>
                <w:lang w:val="zh-CN"/>
              </w:rPr>
              <w:t>2</w:t>
            </w:r>
            <w:r w:rsidRPr="003F0743">
              <w:rPr>
                <w:rFonts w:hint="eastAsia"/>
                <w:szCs w:val="21"/>
                <w:lang w:val="zh-CN"/>
              </w:rPr>
              <w:t>条</w:t>
            </w:r>
          </w:p>
        </w:tc>
      </w:tr>
      <w:tr w:rsidR="003F0743" w:rsidRPr="003F0743" w14:paraId="2C0043BA" w14:textId="77777777">
        <w:trPr>
          <w:jc w:val="center"/>
        </w:trPr>
        <w:tc>
          <w:tcPr>
            <w:tcW w:w="1623" w:type="dxa"/>
            <w:vMerge/>
            <w:tcBorders>
              <w:top w:val="single" w:sz="4" w:space="0" w:color="auto"/>
              <w:left w:val="single" w:sz="4" w:space="0" w:color="auto"/>
              <w:bottom w:val="single" w:sz="4" w:space="0" w:color="auto"/>
              <w:right w:val="single" w:sz="4" w:space="0" w:color="auto"/>
            </w:tcBorders>
            <w:vAlign w:val="center"/>
          </w:tcPr>
          <w:p w14:paraId="2D942829" w14:textId="77777777" w:rsidR="0038097F" w:rsidRPr="003F0743" w:rsidRDefault="0038097F">
            <w:pPr>
              <w:widowControl/>
              <w:jc w:val="left"/>
              <w:rPr>
                <w:szCs w:val="21"/>
                <w:lang w:val="zh-CN"/>
              </w:rPr>
            </w:pPr>
          </w:p>
        </w:tc>
        <w:tc>
          <w:tcPr>
            <w:tcW w:w="1700" w:type="dxa"/>
            <w:tcBorders>
              <w:top w:val="single" w:sz="4" w:space="0" w:color="auto"/>
              <w:left w:val="single" w:sz="4" w:space="0" w:color="auto"/>
              <w:bottom w:val="single" w:sz="4" w:space="0" w:color="auto"/>
              <w:right w:val="single" w:sz="4" w:space="0" w:color="auto"/>
            </w:tcBorders>
            <w:vAlign w:val="center"/>
          </w:tcPr>
          <w:p w14:paraId="27D57D4B" w14:textId="77777777" w:rsidR="0038097F" w:rsidRPr="003F0743" w:rsidRDefault="0038098C">
            <w:pPr>
              <w:jc w:val="center"/>
              <w:rPr>
                <w:szCs w:val="21"/>
                <w:lang w:val="zh-CN"/>
              </w:rPr>
            </w:pPr>
            <w:r w:rsidRPr="003F0743">
              <w:rPr>
                <w:rFonts w:hint="eastAsia"/>
                <w:szCs w:val="21"/>
                <w:lang w:val="zh-CN"/>
              </w:rPr>
              <w:t>检波器连接线</w:t>
            </w:r>
          </w:p>
        </w:tc>
        <w:tc>
          <w:tcPr>
            <w:tcW w:w="3350" w:type="dxa"/>
            <w:tcBorders>
              <w:top w:val="single" w:sz="4" w:space="0" w:color="auto"/>
              <w:left w:val="single" w:sz="4" w:space="0" w:color="auto"/>
              <w:bottom w:val="single" w:sz="4" w:space="0" w:color="auto"/>
              <w:right w:val="single" w:sz="4" w:space="0" w:color="auto"/>
            </w:tcBorders>
            <w:vAlign w:val="center"/>
          </w:tcPr>
          <w:p w14:paraId="44347C44" w14:textId="77777777" w:rsidR="0038097F" w:rsidRPr="003F0743" w:rsidRDefault="0038098C">
            <w:pPr>
              <w:jc w:val="center"/>
              <w:rPr>
                <w:szCs w:val="21"/>
                <w:lang w:val="zh-CN"/>
              </w:rPr>
            </w:pPr>
            <w:r w:rsidRPr="003F0743">
              <w:rPr>
                <w:rFonts w:hint="eastAsia"/>
                <w:szCs w:val="21"/>
                <w:lang w:val="zh-CN"/>
              </w:rPr>
              <w:t>长度：</w:t>
            </w:r>
            <w:r w:rsidRPr="003F0743">
              <w:rPr>
                <w:szCs w:val="21"/>
                <w:lang w:val="zh-CN"/>
              </w:rPr>
              <w:t>≥2.5m</w:t>
            </w:r>
          </w:p>
        </w:tc>
        <w:tc>
          <w:tcPr>
            <w:tcW w:w="1623" w:type="dxa"/>
            <w:tcBorders>
              <w:top w:val="single" w:sz="4" w:space="0" w:color="auto"/>
              <w:left w:val="single" w:sz="4" w:space="0" w:color="auto"/>
              <w:bottom w:val="single" w:sz="4" w:space="0" w:color="auto"/>
              <w:right w:val="single" w:sz="4" w:space="0" w:color="auto"/>
            </w:tcBorders>
            <w:vAlign w:val="center"/>
          </w:tcPr>
          <w:p w14:paraId="2C900443" w14:textId="77777777" w:rsidR="0038097F" w:rsidRPr="003F0743" w:rsidRDefault="0038098C">
            <w:pPr>
              <w:jc w:val="center"/>
              <w:rPr>
                <w:szCs w:val="21"/>
                <w:lang w:val="zh-CN"/>
              </w:rPr>
            </w:pPr>
            <w:r w:rsidRPr="003F0743">
              <w:rPr>
                <w:rFonts w:hint="eastAsia"/>
                <w:szCs w:val="21"/>
                <w:lang w:val="zh-CN"/>
              </w:rPr>
              <w:t>与检波器数目一致</w:t>
            </w:r>
          </w:p>
        </w:tc>
      </w:tr>
      <w:tr w:rsidR="003F0743" w:rsidRPr="003F0743" w14:paraId="42A60622" w14:textId="77777777">
        <w:trPr>
          <w:jc w:val="center"/>
        </w:trPr>
        <w:tc>
          <w:tcPr>
            <w:tcW w:w="1623" w:type="dxa"/>
            <w:vMerge/>
            <w:tcBorders>
              <w:top w:val="single" w:sz="4" w:space="0" w:color="auto"/>
              <w:left w:val="single" w:sz="4" w:space="0" w:color="auto"/>
              <w:bottom w:val="single" w:sz="4" w:space="0" w:color="auto"/>
              <w:right w:val="single" w:sz="4" w:space="0" w:color="auto"/>
            </w:tcBorders>
            <w:vAlign w:val="center"/>
          </w:tcPr>
          <w:p w14:paraId="2132F1B1" w14:textId="77777777" w:rsidR="0038097F" w:rsidRPr="003F0743" w:rsidRDefault="0038097F">
            <w:pPr>
              <w:widowControl/>
              <w:jc w:val="left"/>
              <w:rPr>
                <w:szCs w:val="21"/>
                <w:lang w:val="zh-CN"/>
              </w:rPr>
            </w:pPr>
          </w:p>
        </w:tc>
        <w:tc>
          <w:tcPr>
            <w:tcW w:w="1700" w:type="dxa"/>
            <w:tcBorders>
              <w:top w:val="single" w:sz="4" w:space="0" w:color="auto"/>
              <w:left w:val="single" w:sz="4" w:space="0" w:color="auto"/>
              <w:bottom w:val="single" w:sz="4" w:space="0" w:color="auto"/>
              <w:right w:val="single" w:sz="4" w:space="0" w:color="auto"/>
            </w:tcBorders>
            <w:vAlign w:val="center"/>
          </w:tcPr>
          <w:p w14:paraId="3A6ED2D7" w14:textId="77777777" w:rsidR="0038097F" w:rsidRPr="003F0743" w:rsidRDefault="0038098C">
            <w:pPr>
              <w:jc w:val="center"/>
              <w:rPr>
                <w:szCs w:val="21"/>
                <w:lang w:val="zh-CN"/>
              </w:rPr>
            </w:pPr>
            <w:r w:rsidRPr="003F0743">
              <w:rPr>
                <w:rFonts w:hint="eastAsia"/>
                <w:szCs w:val="21"/>
                <w:lang w:val="zh-CN"/>
              </w:rPr>
              <w:t>地震仪连接线</w:t>
            </w:r>
          </w:p>
        </w:tc>
        <w:tc>
          <w:tcPr>
            <w:tcW w:w="3350" w:type="dxa"/>
            <w:tcBorders>
              <w:top w:val="single" w:sz="4" w:space="0" w:color="auto"/>
              <w:left w:val="single" w:sz="4" w:space="0" w:color="auto"/>
              <w:bottom w:val="single" w:sz="4" w:space="0" w:color="auto"/>
              <w:right w:val="single" w:sz="4" w:space="0" w:color="auto"/>
            </w:tcBorders>
            <w:vAlign w:val="center"/>
          </w:tcPr>
          <w:p w14:paraId="489B5D25" w14:textId="77777777" w:rsidR="0038097F" w:rsidRPr="003F0743" w:rsidRDefault="0038098C">
            <w:pPr>
              <w:jc w:val="center"/>
              <w:rPr>
                <w:szCs w:val="21"/>
                <w:lang w:val="zh-CN"/>
              </w:rPr>
            </w:pPr>
            <w:r w:rsidRPr="003F0743">
              <w:rPr>
                <w:rFonts w:hint="eastAsia"/>
                <w:szCs w:val="21"/>
                <w:lang w:val="zh-CN"/>
              </w:rPr>
              <w:t>长度：</w:t>
            </w:r>
            <w:r w:rsidRPr="003F0743">
              <w:rPr>
                <w:szCs w:val="21"/>
                <w:lang w:val="zh-CN"/>
              </w:rPr>
              <w:t>2.5m</w:t>
            </w:r>
          </w:p>
        </w:tc>
        <w:tc>
          <w:tcPr>
            <w:tcW w:w="1623" w:type="dxa"/>
            <w:tcBorders>
              <w:top w:val="single" w:sz="4" w:space="0" w:color="auto"/>
              <w:left w:val="single" w:sz="4" w:space="0" w:color="auto"/>
              <w:bottom w:val="single" w:sz="4" w:space="0" w:color="auto"/>
              <w:right w:val="single" w:sz="4" w:space="0" w:color="auto"/>
            </w:tcBorders>
            <w:vAlign w:val="center"/>
          </w:tcPr>
          <w:p w14:paraId="0B512285" w14:textId="77777777" w:rsidR="0038097F" w:rsidRPr="003F0743" w:rsidRDefault="0038098C">
            <w:pPr>
              <w:jc w:val="center"/>
              <w:rPr>
                <w:szCs w:val="21"/>
                <w:lang w:val="zh-CN"/>
              </w:rPr>
            </w:pPr>
            <w:r w:rsidRPr="003F0743">
              <w:rPr>
                <w:szCs w:val="21"/>
                <w:lang w:val="zh-CN"/>
              </w:rPr>
              <w:t>1</w:t>
            </w:r>
            <w:r w:rsidRPr="003F0743">
              <w:rPr>
                <w:rFonts w:hint="eastAsia"/>
                <w:szCs w:val="21"/>
                <w:lang w:val="zh-CN"/>
              </w:rPr>
              <w:t>条</w:t>
            </w:r>
          </w:p>
        </w:tc>
      </w:tr>
      <w:tr w:rsidR="003F0743" w:rsidRPr="003F0743" w14:paraId="4BBC854B" w14:textId="77777777">
        <w:trPr>
          <w:jc w:val="center"/>
        </w:trPr>
        <w:tc>
          <w:tcPr>
            <w:tcW w:w="3323" w:type="dxa"/>
            <w:gridSpan w:val="2"/>
            <w:tcBorders>
              <w:top w:val="single" w:sz="4" w:space="0" w:color="auto"/>
              <w:left w:val="single" w:sz="4" w:space="0" w:color="auto"/>
              <w:bottom w:val="single" w:sz="4" w:space="0" w:color="auto"/>
              <w:right w:val="single" w:sz="4" w:space="0" w:color="auto"/>
            </w:tcBorders>
            <w:vAlign w:val="center"/>
          </w:tcPr>
          <w:p w14:paraId="76461A91" w14:textId="77777777" w:rsidR="0038097F" w:rsidRPr="003F0743" w:rsidRDefault="0038098C">
            <w:pPr>
              <w:jc w:val="center"/>
              <w:rPr>
                <w:szCs w:val="21"/>
                <w:lang w:val="zh-CN"/>
              </w:rPr>
            </w:pPr>
            <w:r w:rsidRPr="003F0743">
              <w:rPr>
                <w:rFonts w:hint="eastAsia"/>
                <w:szCs w:val="21"/>
                <w:lang w:val="zh-CN"/>
              </w:rPr>
              <w:t>检波器底座</w:t>
            </w:r>
          </w:p>
        </w:tc>
        <w:tc>
          <w:tcPr>
            <w:tcW w:w="3350" w:type="dxa"/>
            <w:tcBorders>
              <w:top w:val="single" w:sz="4" w:space="0" w:color="auto"/>
              <w:left w:val="single" w:sz="4" w:space="0" w:color="auto"/>
              <w:bottom w:val="single" w:sz="4" w:space="0" w:color="auto"/>
              <w:right w:val="single" w:sz="4" w:space="0" w:color="auto"/>
            </w:tcBorders>
            <w:vAlign w:val="center"/>
          </w:tcPr>
          <w:p w14:paraId="7A76332B" w14:textId="77777777" w:rsidR="0038097F" w:rsidRPr="003F0743" w:rsidRDefault="0038098C">
            <w:pPr>
              <w:jc w:val="center"/>
              <w:rPr>
                <w:szCs w:val="21"/>
                <w:lang w:val="zh-CN"/>
              </w:rPr>
            </w:pPr>
            <w:r w:rsidRPr="003F0743">
              <w:rPr>
                <w:rFonts w:hint="eastAsia"/>
                <w:szCs w:val="21"/>
                <w:lang w:val="zh-CN"/>
              </w:rPr>
              <w:t>钢板、平整</w:t>
            </w:r>
          </w:p>
        </w:tc>
        <w:tc>
          <w:tcPr>
            <w:tcW w:w="1623" w:type="dxa"/>
            <w:tcBorders>
              <w:top w:val="single" w:sz="4" w:space="0" w:color="auto"/>
              <w:left w:val="single" w:sz="4" w:space="0" w:color="auto"/>
              <w:bottom w:val="single" w:sz="4" w:space="0" w:color="auto"/>
              <w:right w:val="single" w:sz="4" w:space="0" w:color="auto"/>
            </w:tcBorders>
            <w:vAlign w:val="center"/>
          </w:tcPr>
          <w:p w14:paraId="2395FAA0" w14:textId="77777777" w:rsidR="0038097F" w:rsidRPr="003F0743" w:rsidRDefault="0038097F">
            <w:pPr>
              <w:jc w:val="center"/>
              <w:rPr>
                <w:szCs w:val="21"/>
                <w:lang w:val="zh-CN"/>
              </w:rPr>
            </w:pPr>
          </w:p>
        </w:tc>
      </w:tr>
      <w:tr w:rsidR="0038097F" w:rsidRPr="003F0743" w14:paraId="7321D904" w14:textId="77777777">
        <w:trPr>
          <w:jc w:val="center"/>
        </w:trPr>
        <w:tc>
          <w:tcPr>
            <w:tcW w:w="3323" w:type="dxa"/>
            <w:gridSpan w:val="2"/>
            <w:tcBorders>
              <w:top w:val="single" w:sz="4" w:space="0" w:color="auto"/>
              <w:left w:val="single" w:sz="4" w:space="0" w:color="auto"/>
              <w:bottom w:val="single" w:sz="4" w:space="0" w:color="auto"/>
              <w:right w:val="single" w:sz="4" w:space="0" w:color="auto"/>
            </w:tcBorders>
            <w:vAlign w:val="center"/>
          </w:tcPr>
          <w:p w14:paraId="1A527ECA" w14:textId="77777777" w:rsidR="0038097F" w:rsidRPr="003F0743" w:rsidRDefault="0038098C">
            <w:pPr>
              <w:jc w:val="center"/>
              <w:rPr>
                <w:szCs w:val="21"/>
                <w:lang w:val="zh-CN"/>
              </w:rPr>
            </w:pPr>
            <w:r w:rsidRPr="003F0743">
              <w:rPr>
                <w:rFonts w:hint="eastAsia"/>
                <w:szCs w:val="21"/>
                <w:lang w:val="zh-CN"/>
              </w:rPr>
              <w:t>辅助工具</w:t>
            </w:r>
          </w:p>
        </w:tc>
        <w:tc>
          <w:tcPr>
            <w:tcW w:w="4973" w:type="dxa"/>
            <w:gridSpan w:val="2"/>
            <w:tcBorders>
              <w:top w:val="single" w:sz="4" w:space="0" w:color="auto"/>
              <w:left w:val="single" w:sz="4" w:space="0" w:color="auto"/>
              <w:bottom w:val="single" w:sz="4" w:space="0" w:color="auto"/>
              <w:right w:val="single" w:sz="4" w:space="0" w:color="auto"/>
            </w:tcBorders>
            <w:vAlign w:val="center"/>
          </w:tcPr>
          <w:p w14:paraId="69D6DE7A" w14:textId="77777777" w:rsidR="0038097F" w:rsidRPr="003F0743" w:rsidRDefault="0038098C">
            <w:pPr>
              <w:jc w:val="center"/>
              <w:rPr>
                <w:szCs w:val="21"/>
                <w:lang w:val="zh-CN"/>
              </w:rPr>
            </w:pPr>
            <w:r w:rsidRPr="003F0743">
              <w:rPr>
                <w:rFonts w:hint="eastAsia"/>
                <w:szCs w:val="21"/>
                <w:lang w:val="zh-CN"/>
              </w:rPr>
              <w:t>剪刀、卷尺、扳手、螺丝等若干</w:t>
            </w:r>
          </w:p>
        </w:tc>
      </w:tr>
    </w:tbl>
    <w:p w14:paraId="748F6177" w14:textId="77777777" w:rsidR="0038097F" w:rsidRPr="003F0743" w:rsidRDefault="0038097F">
      <w:pPr>
        <w:widowControl/>
        <w:autoSpaceDE w:val="0"/>
        <w:autoSpaceDN w:val="0"/>
        <w:spacing w:line="360" w:lineRule="auto"/>
        <w:ind w:firstLineChars="200" w:firstLine="420"/>
        <w:rPr>
          <w:kern w:val="0"/>
          <w:szCs w:val="20"/>
        </w:rPr>
      </w:pPr>
    </w:p>
    <w:p w14:paraId="3B9B0B8A" w14:textId="77777777" w:rsidR="0038097F" w:rsidRPr="003F0743" w:rsidRDefault="0038098C">
      <w:pPr>
        <w:pStyle w:val="afff0"/>
        <w:numPr>
          <w:ilvl w:val="0"/>
          <w:numId w:val="0"/>
        </w:numPr>
        <w:adjustRightInd w:val="0"/>
        <w:snapToGrid w:val="0"/>
        <w:spacing w:before="0" w:after="0" w:line="360" w:lineRule="auto"/>
        <w:outlineLvl w:val="9"/>
        <w:rPr>
          <w:rFonts w:ascii="Times New Roman"/>
        </w:rPr>
      </w:pPr>
      <w:bookmarkStart w:id="109" w:name="_Toc131497506"/>
      <w:r w:rsidRPr="003F0743">
        <w:rPr>
          <w:rFonts w:ascii="Times New Roman"/>
        </w:rPr>
        <w:t xml:space="preserve">D.0.2 </w:t>
      </w:r>
      <w:r w:rsidRPr="003F0743">
        <w:rPr>
          <w:rFonts w:ascii="Times New Roman" w:hint="eastAsia"/>
        </w:rPr>
        <w:t>数据处理及判断</w:t>
      </w:r>
      <w:bookmarkEnd w:id="109"/>
    </w:p>
    <w:p w14:paraId="461689F8" w14:textId="77777777" w:rsidR="0038097F" w:rsidRPr="003F0743" w:rsidRDefault="0038098C">
      <w:pPr>
        <w:widowControl/>
        <w:adjustRightInd w:val="0"/>
        <w:snapToGrid w:val="0"/>
        <w:spacing w:line="360" w:lineRule="auto"/>
        <w:ind w:firstLineChars="200" w:firstLine="420"/>
        <w:jc w:val="left"/>
        <w:rPr>
          <w:bCs/>
          <w:kern w:val="0"/>
          <w:szCs w:val="21"/>
        </w:rPr>
      </w:pPr>
      <w:r w:rsidRPr="003F0743">
        <w:rPr>
          <w:bCs/>
          <w:kern w:val="0"/>
          <w:szCs w:val="21"/>
        </w:rPr>
        <w:t xml:space="preserve">1 </w:t>
      </w:r>
      <w:r w:rsidRPr="003F0743">
        <w:rPr>
          <w:rFonts w:hint="eastAsia"/>
          <w:bCs/>
          <w:kern w:val="0"/>
          <w:szCs w:val="21"/>
        </w:rPr>
        <w:t>预处理：</w:t>
      </w:r>
      <w:r w:rsidRPr="003F0743">
        <w:rPr>
          <w:rFonts w:hint="eastAsia"/>
          <w:kern w:val="0"/>
          <w:szCs w:val="21"/>
        </w:rPr>
        <w:t>对采集到的数据进行有效数据提取，对数据进行格式变换，加入检波器位置信息并消除干扰波。</w:t>
      </w:r>
    </w:p>
    <w:p w14:paraId="69B7CAF4" w14:textId="77777777" w:rsidR="0038097F" w:rsidRPr="003F0743" w:rsidRDefault="0038098C">
      <w:pPr>
        <w:widowControl/>
        <w:adjustRightInd w:val="0"/>
        <w:snapToGrid w:val="0"/>
        <w:spacing w:line="360" w:lineRule="auto"/>
        <w:ind w:firstLineChars="200" w:firstLine="420"/>
        <w:jc w:val="left"/>
        <w:rPr>
          <w:bCs/>
          <w:kern w:val="0"/>
          <w:szCs w:val="21"/>
        </w:rPr>
      </w:pPr>
      <w:r w:rsidRPr="003F0743">
        <w:rPr>
          <w:bCs/>
          <w:kern w:val="0"/>
          <w:szCs w:val="21"/>
        </w:rPr>
        <w:t xml:space="preserve">2 </w:t>
      </w:r>
      <w:r w:rsidRPr="003F0743">
        <w:rPr>
          <w:rFonts w:hint="eastAsia"/>
          <w:bCs/>
          <w:kern w:val="0"/>
          <w:szCs w:val="21"/>
        </w:rPr>
        <w:t>波形剖面、频谱剖面：将预处理结果按照实际空间位置做成平面图即为波形剖面，并在此基础上开展频谱分析。</w:t>
      </w:r>
    </w:p>
    <w:p w14:paraId="4AF1E701" w14:textId="77777777" w:rsidR="0038097F" w:rsidRPr="003F0743" w:rsidRDefault="0038098C">
      <w:pPr>
        <w:widowControl/>
        <w:adjustRightInd w:val="0"/>
        <w:snapToGrid w:val="0"/>
        <w:spacing w:line="360" w:lineRule="auto"/>
        <w:ind w:firstLineChars="200" w:firstLine="420"/>
        <w:jc w:val="left"/>
        <w:rPr>
          <w:bCs/>
          <w:kern w:val="0"/>
          <w:szCs w:val="21"/>
        </w:rPr>
      </w:pPr>
      <w:r w:rsidRPr="003F0743">
        <w:rPr>
          <w:bCs/>
          <w:kern w:val="0"/>
          <w:szCs w:val="21"/>
        </w:rPr>
        <w:t xml:space="preserve">3 </w:t>
      </w:r>
      <w:r w:rsidRPr="003F0743">
        <w:rPr>
          <w:rFonts w:hint="eastAsia"/>
          <w:bCs/>
          <w:kern w:val="0"/>
          <w:szCs w:val="21"/>
        </w:rPr>
        <w:t>成像剖面：以同一条测线距离为横轴，波形采样时间为纵轴，以等高线或者颜色深浅来表示波形速度值大小，对波形剖面进行可视化处理。</w:t>
      </w:r>
    </w:p>
    <w:p w14:paraId="3D37EE93" w14:textId="77777777" w:rsidR="0038097F" w:rsidRPr="003F0743" w:rsidRDefault="0038098C">
      <w:pPr>
        <w:widowControl/>
        <w:adjustRightInd w:val="0"/>
        <w:snapToGrid w:val="0"/>
        <w:spacing w:line="360" w:lineRule="auto"/>
        <w:ind w:firstLineChars="200" w:firstLine="420"/>
        <w:jc w:val="left"/>
        <w:rPr>
          <w:bCs/>
          <w:kern w:val="0"/>
          <w:szCs w:val="21"/>
        </w:rPr>
      </w:pPr>
      <w:r w:rsidRPr="003F0743">
        <w:rPr>
          <w:bCs/>
          <w:kern w:val="0"/>
          <w:szCs w:val="21"/>
        </w:rPr>
        <w:t xml:space="preserve">4 </w:t>
      </w:r>
      <w:r w:rsidRPr="003F0743">
        <w:rPr>
          <w:rFonts w:hint="eastAsia"/>
          <w:bCs/>
          <w:kern w:val="0"/>
          <w:szCs w:val="21"/>
        </w:rPr>
        <w:t>响应能量分布：平均振幅定义为响应波形振幅绝对值的平均值，亦称为冲击响应强度。根据波形响应能量的不同定义欠充盈状态的注浆层。</w:t>
      </w:r>
    </w:p>
    <w:p w14:paraId="25C855BF" w14:textId="77777777" w:rsidR="0038097F" w:rsidRPr="003F0743" w:rsidRDefault="0038098C">
      <w:pPr>
        <w:widowControl/>
        <w:adjustRightInd w:val="0"/>
        <w:snapToGrid w:val="0"/>
        <w:spacing w:line="360" w:lineRule="auto"/>
        <w:ind w:firstLineChars="200" w:firstLine="420"/>
        <w:jc w:val="left"/>
        <w:rPr>
          <w:bCs/>
          <w:kern w:val="0"/>
          <w:szCs w:val="21"/>
        </w:rPr>
      </w:pPr>
      <w:r w:rsidRPr="003F0743">
        <w:rPr>
          <w:bCs/>
          <w:kern w:val="0"/>
          <w:szCs w:val="21"/>
        </w:rPr>
        <w:t xml:space="preserve">5 </w:t>
      </w:r>
      <w:r w:rsidRPr="003F0743">
        <w:rPr>
          <w:rFonts w:hint="eastAsia"/>
          <w:bCs/>
          <w:kern w:val="0"/>
          <w:szCs w:val="21"/>
        </w:rPr>
        <w:t>卓越频谱分布：对波形进行</w:t>
      </w:r>
      <w:r w:rsidRPr="003F0743">
        <w:rPr>
          <w:bCs/>
          <w:kern w:val="0"/>
          <w:szCs w:val="21"/>
        </w:rPr>
        <w:t>FFT</w:t>
      </w:r>
      <w:r w:rsidRPr="003F0743">
        <w:rPr>
          <w:rFonts w:hint="eastAsia"/>
          <w:bCs/>
          <w:kern w:val="0"/>
          <w:szCs w:val="21"/>
        </w:rPr>
        <w:t>分析得到频谱分布图，取各测点卓越频谱对应的幅值即为卓越振幅值。根据卓越频谱分布的不同定义欠充盈状态的注浆层。</w:t>
      </w:r>
    </w:p>
    <w:p w14:paraId="118E39C9" w14:textId="77777777" w:rsidR="0038097F" w:rsidRPr="003F0743" w:rsidRDefault="0038098C">
      <w:pPr>
        <w:widowControl/>
        <w:adjustRightInd w:val="0"/>
        <w:snapToGrid w:val="0"/>
        <w:spacing w:line="360" w:lineRule="auto"/>
        <w:ind w:firstLineChars="200" w:firstLine="420"/>
        <w:jc w:val="left"/>
        <w:rPr>
          <w:bCs/>
          <w:kern w:val="0"/>
          <w:szCs w:val="21"/>
        </w:rPr>
      </w:pPr>
      <w:r w:rsidRPr="003F0743">
        <w:rPr>
          <w:bCs/>
          <w:kern w:val="0"/>
          <w:szCs w:val="21"/>
        </w:rPr>
        <w:t xml:space="preserve">6 </w:t>
      </w:r>
      <w:r w:rsidRPr="003F0743">
        <w:rPr>
          <w:rFonts w:hint="eastAsia"/>
          <w:bCs/>
          <w:kern w:val="0"/>
          <w:szCs w:val="21"/>
        </w:rPr>
        <w:t>综合评价：</w:t>
      </w:r>
      <w:r w:rsidRPr="003F0743">
        <w:rPr>
          <w:bCs/>
          <w:kern w:val="0"/>
          <w:szCs w:val="21"/>
        </w:rPr>
        <w:t xml:space="preserve"> </w:t>
      </w:r>
      <w:r w:rsidRPr="003F0743">
        <w:rPr>
          <w:rFonts w:hint="eastAsia"/>
          <w:bCs/>
          <w:kern w:val="0"/>
          <w:szCs w:val="21"/>
        </w:rPr>
        <w:t>将波形分析结果及频谱分析结果的标准化响应能量进行拓扑加权处理，获取均一化后的综合响应能量。根据综合响</w:t>
      </w:r>
      <w:r w:rsidRPr="003F0743">
        <w:rPr>
          <w:rFonts w:hint="eastAsia"/>
          <w:bCs/>
          <w:kern w:val="0"/>
          <w:szCs w:val="21"/>
        </w:rPr>
        <w:t>应能量值的变化，可以定量的判断注浆体的空间分布，为欠充盈区域的补注浆提供参考。</w:t>
      </w:r>
    </w:p>
    <w:bookmarkEnd w:id="0"/>
    <w:p w14:paraId="184B8CBE" w14:textId="77777777" w:rsidR="0038097F" w:rsidRPr="003F0743" w:rsidRDefault="0038097F"/>
    <w:sectPr w:rsidR="0038097F" w:rsidRPr="003F0743">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589011" w14:textId="77777777" w:rsidR="0038098C" w:rsidRDefault="0038098C">
      <w:r>
        <w:separator/>
      </w:r>
    </w:p>
  </w:endnote>
  <w:endnote w:type="continuationSeparator" w:id="0">
    <w:p w14:paraId="33EA0EDF" w14:textId="77777777" w:rsidR="0038098C" w:rsidRDefault="003809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黑体">
    <w:altName w:val="SimHei"/>
    <w:panose1 w:val="02010609060101010101"/>
    <w:charset w:val="86"/>
    <w:family w:val="modern"/>
    <w:pitch w:val="fixed"/>
    <w:sig w:usb0="800002BF" w:usb1="38CF7CFA" w:usb2="00000016" w:usb3="00000000" w:csb0="00040001" w:csb1="00000000"/>
    <w:embedRegular r:id="rId1" w:subsetted="1" w:fontKey="{2D7D9056-CBD7-457A-B42A-B889C33B5009}"/>
    <w:embedBold r:id="rId2" w:subsetted="1" w:fontKey="{20D3040D-DFF7-4CBF-9025-FEC8E4C21EAB}"/>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3" w:fontKey="{39845BA0-E08E-4916-92C4-DE9199A07AE7}"/>
  </w:font>
  <w:font w:name="Cambria">
    <w:panose1 w:val="02040503050406030204"/>
    <w:charset w:val="00"/>
    <w:family w:val="roman"/>
    <w:pitch w:val="variable"/>
    <w:sig w:usb0="E00002FF" w:usb1="400004FF" w:usb2="00000000" w:usb3="00000000" w:csb0="0000019F" w:csb1="00000000"/>
  </w:font>
  <w:font w:name="Times New Roman,Bold">
    <w:altName w:val="宋体"/>
    <w:charset w:val="86"/>
    <w:family w:val="auto"/>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embedRegular r:id="rId4" w:subsetted="1" w:fontKey="{A6277C43-343E-4389-9C27-937835E0945D}"/>
  </w:font>
  <w:font w:name="Cambria Math">
    <w:panose1 w:val="02040503050406030204"/>
    <w:charset w:val="00"/>
    <w:family w:val="roman"/>
    <w:pitch w:val="variable"/>
    <w:sig w:usb0="E00002FF" w:usb1="420024FF" w:usb2="00000000" w:usb3="00000000" w:csb0="0000019F" w:csb1="00000000"/>
    <w:embedRegular r:id="rId5" w:fontKey="{4E2AD839-307D-4146-9B99-65063CA1EB87}"/>
    <w:embedItalic r:id="rId6" w:fontKey="{A2FECD0E-9F30-4150-B818-01CC74455CDB}"/>
  </w:font>
  <w:font w:name="AdobeHeitiStd-Regular">
    <w:altName w:val="微软雅黑"/>
    <w:charset w:val="86"/>
    <w:family w:val="auto"/>
    <w:pitch w:val="default"/>
    <w:sig w:usb0="00000000" w:usb1="0000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8E6AC" w14:textId="77777777" w:rsidR="0038097F" w:rsidRDefault="0038097F">
    <w:pPr>
      <w:pStyle w:val="aff1"/>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EB2A95" w14:textId="77777777" w:rsidR="0038097F" w:rsidRDefault="0038098C">
    <w:pPr>
      <w:pStyle w:val="aff1"/>
      <w:jc w:val="center"/>
    </w:pPr>
    <w:r>
      <w:fldChar w:fldCharType="begin"/>
    </w:r>
    <w:r>
      <w:instrText xml:space="preserve">PAGE   </w:instrText>
    </w:r>
    <w:r>
      <w:instrText>\* MERGEFORMAT</w:instrText>
    </w:r>
    <w:r>
      <w:fldChar w:fldCharType="separate"/>
    </w:r>
    <w:r>
      <w:rPr>
        <w:lang w:val="zh-CN"/>
      </w:rPr>
      <w:t>14</w:t>
    </w:r>
    <w:r>
      <w:rPr>
        <w:lang w:val="zh-CN"/>
      </w:rPr>
      <w:fldChar w:fldCharType="end"/>
    </w:r>
  </w:p>
  <w:p w14:paraId="35CD38F9" w14:textId="77777777" w:rsidR="0038097F" w:rsidRDefault="0038097F">
    <w:pPr>
      <w:pStyle w:val="aff1"/>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F009D9" w14:textId="77777777" w:rsidR="0038097F" w:rsidRDefault="0038098C">
    <w:pPr>
      <w:pStyle w:val="aff1"/>
      <w:jc w:val="center"/>
    </w:pPr>
    <w:r>
      <w:fldChar w:fldCharType="begin"/>
    </w:r>
    <w:r>
      <w:instrText xml:space="preserve">PAGE   \* </w:instrText>
    </w:r>
    <w:r>
      <w:instrText>MERGEFORMAT</w:instrText>
    </w:r>
    <w:r>
      <w:fldChar w:fldCharType="separate"/>
    </w:r>
    <w:r>
      <w:rPr>
        <w:lang w:val="zh-CN"/>
      </w:rPr>
      <w:t>28</w:t>
    </w:r>
    <w:r>
      <w:rPr>
        <w:lang w:val="zh-CN"/>
      </w:rPr>
      <w:fldChar w:fldCharType="end"/>
    </w:r>
  </w:p>
  <w:p w14:paraId="5AB6AEE9" w14:textId="77777777" w:rsidR="0038097F" w:rsidRDefault="0038097F">
    <w:pPr>
      <w:pStyle w:val="aff1"/>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16C314C" w14:textId="77777777" w:rsidR="0038098C" w:rsidRDefault="0038098C">
      <w:r>
        <w:separator/>
      </w:r>
    </w:p>
  </w:footnote>
  <w:footnote w:type="continuationSeparator" w:id="0">
    <w:p w14:paraId="1556BAC7" w14:textId="77777777" w:rsidR="0038098C" w:rsidRDefault="0038098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C91163"/>
    <w:multiLevelType w:val="multilevel"/>
    <w:tmpl w:val="1FC91163"/>
    <w:lvl w:ilvl="0">
      <w:start w:val="1"/>
      <w:numFmt w:val="decimal"/>
      <w:pStyle w:val="a"/>
      <w:suff w:val="nothing"/>
      <w:lvlText w:val="%1　"/>
      <w:lvlJc w:val="left"/>
      <w:rPr>
        <w:rFonts w:ascii="黑体" w:eastAsia="黑体" w:hAnsi="Times New Roman" w:cs="Times New Roman" w:hint="eastAsia"/>
        <w:b w:val="0"/>
        <w:i w:val="0"/>
        <w:sz w:val="21"/>
        <w:szCs w:val="21"/>
      </w:rPr>
    </w:lvl>
    <w:lvl w:ilvl="1">
      <w:start w:val="1"/>
      <w:numFmt w:val="decimal"/>
      <w:pStyle w:val="a0"/>
      <w:suff w:val="nothing"/>
      <w:lvlText w:val="%1.%2　"/>
      <w:lvlJc w:val="left"/>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14:shadow w14:blurRad="0" w14:dist="0" w14:dir="0" w14:sx="0" w14:sy="0" w14:kx="0" w14:ky="0" w14:algn="none">
          <w14:srgbClr w14:val="000000"/>
        </w14:shadow>
      </w:rPr>
    </w:lvl>
    <w:lvl w:ilvl="2">
      <w:start w:val="1"/>
      <w:numFmt w:val="decimal"/>
      <w:pStyle w:val="a1"/>
      <w:suff w:val="nothing"/>
      <w:lvlText w:val="%1.%2.%3　"/>
      <w:lvlJc w:val="left"/>
      <w:pPr>
        <w:ind w:left="142"/>
      </w:pPr>
      <w:rPr>
        <w:rFonts w:ascii="黑体" w:eastAsia="黑体" w:hAnsi="Times New Roman" w:cs="Times New Roman" w:hint="eastAsia"/>
        <w:b w:val="0"/>
        <w:i w:val="0"/>
        <w:sz w:val="21"/>
      </w:rPr>
    </w:lvl>
    <w:lvl w:ilvl="3">
      <w:start w:val="1"/>
      <w:numFmt w:val="decimal"/>
      <w:pStyle w:val="a2"/>
      <w:suff w:val="nothing"/>
      <w:lvlText w:val="%1.%2.%3.%4　"/>
      <w:lvlJc w:val="left"/>
      <w:pPr>
        <w:ind w:left="3261"/>
      </w:pPr>
      <w:rPr>
        <w:rFonts w:ascii="黑体" w:eastAsia="黑体" w:hAnsi="Times New Roman" w:cs="Times New Roman" w:hint="eastAsia"/>
        <w:b w:val="0"/>
        <w:i w:val="0"/>
        <w:color w:val="auto"/>
        <w:sz w:val="21"/>
      </w:rPr>
    </w:lvl>
    <w:lvl w:ilvl="4">
      <w:start w:val="1"/>
      <w:numFmt w:val="decimal"/>
      <w:pStyle w:val="a3"/>
      <w:suff w:val="nothing"/>
      <w:lvlText w:val="%1.%2.%3.%4.%5　"/>
      <w:lvlJc w:val="left"/>
      <w:rPr>
        <w:rFonts w:ascii="黑体" w:eastAsia="黑体" w:hAnsi="Times New Roman" w:cs="Times New Roman" w:hint="eastAsia"/>
        <w:b w:val="0"/>
        <w:i w:val="0"/>
        <w:sz w:val="21"/>
      </w:rPr>
    </w:lvl>
    <w:lvl w:ilvl="5">
      <w:start w:val="1"/>
      <w:numFmt w:val="decimal"/>
      <w:pStyle w:val="a4"/>
      <w:suff w:val="nothing"/>
      <w:lvlText w:val="%1.%2.%3.%4.%5.%6　"/>
      <w:lvlJc w:val="left"/>
      <w:rPr>
        <w:rFonts w:ascii="黑体" w:eastAsia="黑体" w:hAnsi="Times New Roman" w:cs="Times New Roman" w:hint="eastAsia"/>
        <w:b w:val="0"/>
        <w:i w:val="0"/>
        <w:sz w:val="21"/>
      </w:rPr>
    </w:lvl>
    <w:lvl w:ilvl="6">
      <w:start w:val="1"/>
      <w:numFmt w:val="decimal"/>
      <w:suff w:val="nothing"/>
      <w:lvlText w:val="%1%2.%3.%4.%5.%6.%7　"/>
      <w:lvlJc w:val="left"/>
      <w:rPr>
        <w:rFonts w:ascii="黑体" w:eastAsia="黑体" w:hAnsi="Times New Roman" w:cs="Times New Roman" w:hint="eastAsia"/>
        <w:b w:val="0"/>
        <w:i w:val="0"/>
        <w:sz w:val="21"/>
      </w:rPr>
    </w:lvl>
    <w:lvl w:ilvl="7">
      <w:start w:val="1"/>
      <w:numFmt w:val="decimal"/>
      <w:lvlText w:val="%1.%2.%3.%4.%5.%6.%7.%8"/>
      <w:lvlJc w:val="left"/>
      <w:pPr>
        <w:tabs>
          <w:tab w:val="left" w:pos="4351"/>
        </w:tabs>
        <w:ind w:left="3969" w:hanging="1418"/>
      </w:pPr>
      <w:rPr>
        <w:rFonts w:cs="Times New Roman" w:hint="eastAsia"/>
      </w:rPr>
    </w:lvl>
    <w:lvl w:ilvl="8">
      <w:start w:val="1"/>
      <w:numFmt w:val="decimal"/>
      <w:lvlText w:val="%1.%2.%3.%4.%5.%6.%7.%8.%9"/>
      <w:lvlJc w:val="left"/>
      <w:pPr>
        <w:tabs>
          <w:tab w:val="left" w:pos="4777"/>
        </w:tabs>
        <w:ind w:left="4677" w:hanging="1700"/>
      </w:pPr>
      <w:rPr>
        <w:rFonts w:cs="Times New Roman" w:hint="eastAsia"/>
      </w:rPr>
    </w:lvl>
  </w:abstractNum>
  <w:abstractNum w:abstractNumId="1" w15:restartNumberingAfterBreak="0">
    <w:nsid w:val="2C5917C3"/>
    <w:multiLevelType w:val="multilevel"/>
    <w:tmpl w:val="2C5917C3"/>
    <w:lvl w:ilvl="0">
      <w:start w:val="1"/>
      <w:numFmt w:val="none"/>
      <w:pStyle w:val="a5"/>
      <w:suff w:val="nothing"/>
      <w:lvlText w:val="%1——"/>
      <w:lvlJc w:val="left"/>
      <w:pPr>
        <w:ind w:left="833" w:hanging="408"/>
      </w:pPr>
      <w:rPr>
        <w:rFonts w:cs="Times New Roman" w:hint="eastAsia"/>
      </w:rPr>
    </w:lvl>
    <w:lvl w:ilvl="1">
      <w:start w:val="1"/>
      <w:numFmt w:val="bullet"/>
      <w:pStyle w:val="a6"/>
      <w:lvlText w:val=""/>
      <w:lvlJc w:val="left"/>
      <w:pPr>
        <w:tabs>
          <w:tab w:val="left" w:pos="760"/>
        </w:tabs>
        <w:ind w:left="1264" w:hanging="413"/>
      </w:pPr>
      <w:rPr>
        <w:rFonts w:ascii="Symbol" w:hAnsi="Symbol" w:hint="default"/>
        <w:color w:val="auto"/>
      </w:rPr>
    </w:lvl>
    <w:lvl w:ilvl="2">
      <w:start w:val="1"/>
      <w:numFmt w:val="bullet"/>
      <w:pStyle w:val="a7"/>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rPr>
        <w:rFonts w:cs="Times New Roman" w:hint="eastAsia"/>
      </w:rPr>
    </w:lvl>
    <w:lvl w:ilvl="4">
      <w:start w:val="1"/>
      <w:numFmt w:val="lowerLetter"/>
      <w:lvlText w:val="%5)"/>
      <w:lvlJc w:val="left"/>
      <w:pPr>
        <w:tabs>
          <w:tab w:val="left" w:pos="2383"/>
        </w:tabs>
        <w:ind w:left="2196" w:hanging="528"/>
      </w:pPr>
      <w:rPr>
        <w:rFonts w:cs="Times New Roman" w:hint="eastAsia"/>
      </w:rPr>
    </w:lvl>
    <w:lvl w:ilvl="5">
      <w:start w:val="1"/>
      <w:numFmt w:val="lowerRoman"/>
      <w:lvlText w:val="%6."/>
      <w:lvlJc w:val="right"/>
      <w:pPr>
        <w:tabs>
          <w:tab w:val="left" w:pos="2695"/>
        </w:tabs>
        <w:ind w:left="2508" w:hanging="528"/>
      </w:pPr>
      <w:rPr>
        <w:rFonts w:cs="Times New Roman" w:hint="eastAsia"/>
      </w:rPr>
    </w:lvl>
    <w:lvl w:ilvl="6">
      <w:start w:val="1"/>
      <w:numFmt w:val="decimal"/>
      <w:lvlText w:val="%7."/>
      <w:lvlJc w:val="left"/>
      <w:pPr>
        <w:tabs>
          <w:tab w:val="left" w:pos="3007"/>
        </w:tabs>
        <w:ind w:left="2820" w:hanging="528"/>
      </w:pPr>
      <w:rPr>
        <w:rFonts w:cs="Times New Roman" w:hint="eastAsia"/>
      </w:rPr>
    </w:lvl>
    <w:lvl w:ilvl="7">
      <w:start w:val="1"/>
      <w:numFmt w:val="lowerLetter"/>
      <w:lvlText w:val="%8)"/>
      <w:lvlJc w:val="left"/>
      <w:pPr>
        <w:tabs>
          <w:tab w:val="left" w:pos="3319"/>
        </w:tabs>
        <w:ind w:left="3132" w:hanging="528"/>
      </w:pPr>
      <w:rPr>
        <w:rFonts w:cs="Times New Roman" w:hint="eastAsia"/>
      </w:rPr>
    </w:lvl>
    <w:lvl w:ilvl="8">
      <w:start w:val="1"/>
      <w:numFmt w:val="lowerRoman"/>
      <w:lvlText w:val="%9."/>
      <w:lvlJc w:val="right"/>
      <w:pPr>
        <w:tabs>
          <w:tab w:val="left" w:pos="3631"/>
        </w:tabs>
        <w:ind w:left="3444" w:hanging="528"/>
      </w:pPr>
      <w:rPr>
        <w:rFonts w:cs="Times New Roman" w:hint="eastAsia"/>
      </w:rPr>
    </w:lvl>
  </w:abstractNum>
  <w:abstractNum w:abstractNumId="2" w15:restartNumberingAfterBreak="0">
    <w:nsid w:val="3AA9336E"/>
    <w:multiLevelType w:val="multilevel"/>
    <w:tmpl w:val="3AA9336E"/>
    <w:lvl w:ilvl="0">
      <w:start w:val="1"/>
      <w:numFmt w:val="lowerLetter"/>
      <w:pStyle w:val="a8"/>
      <w:lvlText w:val="%1)"/>
      <w:lvlJc w:val="left"/>
      <w:pPr>
        <w:tabs>
          <w:tab w:val="left" w:pos="840"/>
        </w:tabs>
        <w:ind w:left="839" w:hanging="419"/>
      </w:pPr>
      <w:rPr>
        <w:rFonts w:ascii="宋体" w:eastAsia="宋体" w:cs="Times New Roman" w:hint="eastAsia"/>
        <w:b w:val="0"/>
        <w:i w:val="0"/>
        <w:sz w:val="21"/>
        <w:szCs w:val="21"/>
      </w:rPr>
    </w:lvl>
    <w:lvl w:ilvl="1">
      <w:start w:val="1"/>
      <w:numFmt w:val="decimal"/>
      <w:pStyle w:val="a9"/>
      <w:lvlText w:val="%2)"/>
      <w:lvlJc w:val="left"/>
      <w:pPr>
        <w:tabs>
          <w:tab w:val="left" w:pos="1260"/>
        </w:tabs>
        <w:ind w:left="1259" w:hanging="419"/>
      </w:pPr>
      <w:rPr>
        <w:rFonts w:cs="Times New Roman" w:hint="eastAsia"/>
      </w:rPr>
    </w:lvl>
    <w:lvl w:ilvl="2">
      <w:start w:val="1"/>
      <w:numFmt w:val="decimal"/>
      <w:pStyle w:val="aa"/>
      <w:lvlText w:val="(%3)"/>
      <w:lvlJc w:val="left"/>
      <w:pPr>
        <w:tabs>
          <w:tab w:val="left" w:pos="0"/>
        </w:tabs>
        <w:ind w:left="1679" w:hanging="420"/>
      </w:pPr>
      <w:rPr>
        <w:rFonts w:ascii="宋体" w:eastAsia="宋体" w:cs="Times New Roman" w:hint="eastAsia"/>
        <w:b w:val="0"/>
        <w:i w:val="0"/>
        <w:sz w:val="21"/>
        <w:szCs w:val="21"/>
      </w:rPr>
    </w:lvl>
    <w:lvl w:ilvl="3">
      <w:start w:val="1"/>
      <w:numFmt w:val="decimal"/>
      <w:lvlText w:val="%4."/>
      <w:lvlJc w:val="left"/>
      <w:pPr>
        <w:tabs>
          <w:tab w:val="left" w:pos="2100"/>
        </w:tabs>
        <w:ind w:left="2099" w:hanging="419"/>
      </w:pPr>
      <w:rPr>
        <w:rFonts w:cs="Times New Roman" w:hint="eastAsia"/>
      </w:rPr>
    </w:lvl>
    <w:lvl w:ilvl="4">
      <w:start w:val="1"/>
      <w:numFmt w:val="lowerLetter"/>
      <w:lvlText w:val="%5)"/>
      <w:lvlJc w:val="left"/>
      <w:pPr>
        <w:tabs>
          <w:tab w:val="left" w:pos="2520"/>
        </w:tabs>
        <w:ind w:left="2519" w:hanging="419"/>
      </w:pPr>
      <w:rPr>
        <w:rFonts w:cs="Times New Roman" w:hint="eastAsia"/>
      </w:rPr>
    </w:lvl>
    <w:lvl w:ilvl="5">
      <w:start w:val="1"/>
      <w:numFmt w:val="lowerRoman"/>
      <w:lvlText w:val="%6."/>
      <w:lvlJc w:val="right"/>
      <w:pPr>
        <w:tabs>
          <w:tab w:val="left" w:pos="2940"/>
        </w:tabs>
        <w:ind w:left="2939" w:hanging="419"/>
      </w:pPr>
      <w:rPr>
        <w:rFonts w:cs="Times New Roman" w:hint="eastAsia"/>
      </w:rPr>
    </w:lvl>
    <w:lvl w:ilvl="6">
      <w:start w:val="1"/>
      <w:numFmt w:val="decimal"/>
      <w:lvlText w:val="%7."/>
      <w:lvlJc w:val="left"/>
      <w:pPr>
        <w:tabs>
          <w:tab w:val="left" w:pos="3360"/>
        </w:tabs>
        <w:ind w:left="3359" w:hanging="419"/>
      </w:pPr>
      <w:rPr>
        <w:rFonts w:cs="Times New Roman" w:hint="eastAsia"/>
      </w:rPr>
    </w:lvl>
    <w:lvl w:ilvl="7">
      <w:start w:val="1"/>
      <w:numFmt w:val="lowerLetter"/>
      <w:lvlText w:val="%8)"/>
      <w:lvlJc w:val="left"/>
      <w:pPr>
        <w:tabs>
          <w:tab w:val="left" w:pos="3780"/>
        </w:tabs>
        <w:ind w:left="3779" w:hanging="419"/>
      </w:pPr>
      <w:rPr>
        <w:rFonts w:cs="Times New Roman" w:hint="eastAsia"/>
      </w:rPr>
    </w:lvl>
    <w:lvl w:ilvl="8">
      <w:start w:val="1"/>
      <w:numFmt w:val="lowerRoman"/>
      <w:lvlText w:val="%9."/>
      <w:lvlJc w:val="right"/>
      <w:pPr>
        <w:tabs>
          <w:tab w:val="left" w:pos="4200"/>
        </w:tabs>
        <w:ind w:left="4199" w:hanging="419"/>
      </w:pPr>
      <w:rPr>
        <w:rFonts w:cs="Times New Roman" w:hint="eastAsia"/>
      </w:rPr>
    </w:lvl>
  </w:abstractNum>
  <w:abstractNum w:abstractNumId="3" w15:restartNumberingAfterBreak="0">
    <w:nsid w:val="557C2AF5"/>
    <w:multiLevelType w:val="multilevel"/>
    <w:tmpl w:val="557C2AF5"/>
    <w:lvl w:ilvl="0">
      <w:start w:val="1"/>
      <w:numFmt w:val="decimal"/>
      <w:pStyle w:val="ab"/>
      <w:suff w:val="nothing"/>
      <w:lvlText w:val="图%1　"/>
      <w:lvlJc w:val="left"/>
      <w:rPr>
        <w:rFonts w:ascii="黑体" w:eastAsia="黑体" w:hAnsi="Times New Roman" w:cs="Times New Roman" w:hint="eastAsia"/>
        <w:b w:val="0"/>
        <w:i w:val="0"/>
        <w:sz w:val="21"/>
      </w:rPr>
    </w:lvl>
    <w:lvl w:ilvl="1">
      <w:start w:val="1"/>
      <w:numFmt w:val="decimal"/>
      <w:suff w:val="nothing"/>
      <w:lvlText w:val="%1%2　"/>
      <w:lvlJc w:val="left"/>
      <w:rPr>
        <w:rFonts w:ascii="Times New Roman" w:eastAsia="黑体" w:hAnsi="Times New Roman" w:cs="Times New Roman" w:hint="default"/>
        <w:b w:val="0"/>
        <w:i w:val="0"/>
        <w:sz w:val="21"/>
      </w:rPr>
    </w:lvl>
    <w:lvl w:ilvl="2">
      <w:start w:val="1"/>
      <w:numFmt w:val="decimal"/>
      <w:suff w:val="nothing"/>
      <w:lvlText w:val="%1%2.%3　"/>
      <w:lvlJc w:val="left"/>
      <w:rPr>
        <w:rFonts w:ascii="Times New Roman" w:eastAsia="黑体" w:hAnsi="Times New Roman" w:cs="Times New Roman" w:hint="default"/>
        <w:b w:val="0"/>
        <w:i w:val="0"/>
        <w:sz w:val="21"/>
      </w:rPr>
    </w:lvl>
    <w:lvl w:ilvl="3">
      <w:start w:val="1"/>
      <w:numFmt w:val="decimal"/>
      <w:suff w:val="nothing"/>
      <w:lvlText w:val="%1%2.%3.%4　"/>
      <w:lvlJc w:val="left"/>
      <w:rPr>
        <w:rFonts w:ascii="Times New Roman" w:eastAsia="黑体" w:hAnsi="Times New Roman" w:cs="Times New Roman" w:hint="default"/>
        <w:b w:val="0"/>
        <w:i w:val="0"/>
        <w:sz w:val="21"/>
      </w:rPr>
    </w:lvl>
    <w:lvl w:ilvl="4">
      <w:start w:val="1"/>
      <w:numFmt w:val="decimal"/>
      <w:suff w:val="nothing"/>
      <w:lvlText w:val="%1%2.%3.%4.%5　"/>
      <w:lvlJc w:val="left"/>
      <w:rPr>
        <w:rFonts w:ascii="Times New Roman" w:eastAsia="黑体" w:hAnsi="Times New Roman" w:cs="Times New Roman" w:hint="default"/>
        <w:b w:val="0"/>
        <w:i w:val="0"/>
        <w:sz w:val="21"/>
      </w:rPr>
    </w:lvl>
    <w:lvl w:ilvl="5">
      <w:start w:val="1"/>
      <w:numFmt w:val="decimal"/>
      <w:suff w:val="nothing"/>
      <w:lvlText w:val="%1%2.%3.%4.%5.%6　"/>
      <w:lvlJc w:val="left"/>
      <w:rPr>
        <w:rFonts w:ascii="Times New Roman" w:eastAsia="黑体" w:hAnsi="Times New Roman" w:cs="Times New Roman" w:hint="default"/>
        <w:b w:val="0"/>
        <w:i w:val="0"/>
        <w:sz w:val="21"/>
      </w:rPr>
    </w:lvl>
    <w:lvl w:ilvl="6">
      <w:start w:val="1"/>
      <w:numFmt w:val="decimal"/>
      <w:suff w:val="nothing"/>
      <w:lvlText w:val="%1%2.%3.%4.%5.%6.%7　"/>
      <w:lvlJc w:val="left"/>
      <w:rPr>
        <w:rFonts w:ascii="Times New Roman" w:eastAsia="黑体" w:hAnsi="Times New Roman" w:cs="Times New Roman" w:hint="default"/>
        <w:b w:val="0"/>
        <w:i w:val="0"/>
        <w:sz w:val="21"/>
      </w:rPr>
    </w:lvl>
    <w:lvl w:ilvl="7">
      <w:start w:val="1"/>
      <w:numFmt w:val="decimal"/>
      <w:lvlText w:val="%1.%2.%3.%4.%5.%6.%7.%8"/>
      <w:lvlJc w:val="left"/>
      <w:pPr>
        <w:tabs>
          <w:tab w:val="left" w:pos="4351"/>
        </w:tabs>
        <w:ind w:left="3969" w:hanging="1418"/>
      </w:pPr>
      <w:rPr>
        <w:rFonts w:cs="Times New Roman" w:hint="eastAsia"/>
      </w:rPr>
    </w:lvl>
    <w:lvl w:ilvl="8">
      <w:start w:val="1"/>
      <w:numFmt w:val="decimal"/>
      <w:lvlText w:val="%1.%2.%3.%4.%5.%6.%7.%8.%9"/>
      <w:lvlJc w:val="left"/>
      <w:pPr>
        <w:tabs>
          <w:tab w:val="left" w:pos="4777"/>
        </w:tabs>
        <w:ind w:left="4677" w:hanging="1700"/>
      </w:pPr>
      <w:rPr>
        <w:rFonts w:cs="Times New Roman" w:hint="eastAsia"/>
      </w:rPr>
    </w:lvl>
  </w:abstractNum>
  <w:abstractNum w:abstractNumId="4" w15:restartNumberingAfterBreak="0">
    <w:nsid w:val="60B55DC2"/>
    <w:multiLevelType w:val="multilevel"/>
    <w:tmpl w:val="60B55DC2"/>
    <w:lvl w:ilvl="0">
      <w:start w:val="1"/>
      <w:numFmt w:val="upperLetter"/>
      <w:pStyle w:val="ac"/>
      <w:lvlText w:val="%1"/>
      <w:lvlJc w:val="left"/>
      <w:pPr>
        <w:tabs>
          <w:tab w:val="left" w:pos="0"/>
        </w:tabs>
        <w:ind w:hanging="425"/>
      </w:pPr>
      <w:rPr>
        <w:rFonts w:cs="Times New Roman" w:hint="eastAsia"/>
      </w:rPr>
    </w:lvl>
    <w:lvl w:ilvl="1">
      <w:start w:val="1"/>
      <w:numFmt w:val="decimal"/>
      <w:pStyle w:val="ad"/>
      <w:suff w:val="nothing"/>
      <w:lvlText w:val="表%1.%2　"/>
      <w:lvlJc w:val="left"/>
      <w:pPr>
        <w:ind w:left="567" w:hanging="567"/>
      </w:pPr>
      <w:rPr>
        <w:rFonts w:cs="Times New Roman" w:hint="eastAsia"/>
      </w:rPr>
    </w:lvl>
    <w:lvl w:ilvl="2">
      <w:start w:val="1"/>
      <w:numFmt w:val="decimal"/>
      <w:lvlText w:val="%1.%2.%3"/>
      <w:lvlJc w:val="left"/>
      <w:pPr>
        <w:tabs>
          <w:tab w:val="left" w:pos="993"/>
        </w:tabs>
        <w:ind w:left="993" w:hanging="567"/>
      </w:pPr>
      <w:rPr>
        <w:rFonts w:cs="Times New Roman" w:hint="eastAsia"/>
      </w:rPr>
    </w:lvl>
    <w:lvl w:ilvl="3">
      <w:start w:val="1"/>
      <w:numFmt w:val="decimal"/>
      <w:lvlText w:val="%1.%2.%3.%4"/>
      <w:lvlJc w:val="left"/>
      <w:pPr>
        <w:tabs>
          <w:tab w:val="left" w:pos="2291"/>
        </w:tabs>
        <w:ind w:left="1559" w:hanging="708"/>
      </w:pPr>
      <w:rPr>
        <w:rFonts w:cs="Times New Roman" w:hint="eastAsia"/>
      </w:rPr>
    </w:lvl>
    <w:lvl w:ilvl="4">
      <w:start w:val="1"/>
      <w:numFmt w:val="decimal"/>
      <w:lvlText w:val="%1.%2.%3.%4.%5"/>
      <w:lvlJc w:val="left"/>
      <w:pPr>
        <w:tabs>
          <w:tab w:val="left" w:pos="3076"/>
        </w:tabs>
        <w:ind w:left="2126" w:hanging="850"/>
      </w:pPr>
      <w:rPr>
        <w:rFonts w:cs="Times New Roman" w:hint="eastAsia"/>
      </w:rPr>
    </w:lvl>
    <w:lvl w:ilvl="5">
      <w:start w:val="1"/>
      <w:numFmt w:val="decimal"/>
      <w:lvlText w:val="%1.%2.%3.%4.%5.%6"/>
      <w:lvlJc w:val="left"/>
      <w:pPr>
        <w:tabs>
          <w:tab w:val="left" w:pos="3861"/>
        </w:tabs>
        <w:ind w:left="2835" w:hanging="1134"/>
      </w:pPr>
      <w:rPr>
        <w:rFonts w:cs="Times New Roman" w:hint="eastAsia"/>
      </w:rPr>
    </w:lvl>
    <w:lvl w:ilvl="6">
      <w:start w:val="1"/>
      <w:numFmt w:val="decimal"/>
      <w:lvlText w:val="%1.%2.%3.%4.%5.%6.%7"/>
      <w:lvlJc w:val="left"/>
      <w:pPr>
        <w:tabs>
          <w:tab w:val="left" w:pos="4646"/>
        </w:tabs>
        <w:ind w:left="3402" w:hanging="1276"/>
      </w:pPr>
      <w:rPr>
        <w:rFonts w:cs="Times New Roman" w:hint="eastAsia"/>
      </w:rPr>
    </w:lvl>
    <w:lvl w:ilvl="7">
      <w:start w:val="1"/>
      <w:numFmt w:val="decimal"/>
      <w:lvlText w:val="%1.%2.%3.%4.%5.%6.%7.%8"/>
      <w:lvlJc w:val="left"/>
      <w:pPr>
        <w:tabs>
          <w:tab w:val="left" w:pos="5431"/>
        </w:tabs>
        <w:ind w:left="3969" w:hanging="1418"/>
      </w:pPr>
      <w:rPr>
        <w:rFonts w:cs="Times New Roman" w:hint="eastAsia"/>
      </w:rPr>
    </w:lvl>
    <w:lvl w:ilvl="8">
      <w:start w:val="1"/>
      <w:numFmt w:val="decimal"/>
      <w:lvlText w:val="%1.%2.%3.%4.%5.%6.%7.%8.%9"/>
      <w:lvlJc w:val="left"/>
      <w:pPr>
        <w:tabs>
          <w:tab w:val="left" w:pos="6217"/>
        </w:tabs>
        <w:ind w:left="4677" w:hanging="1700"/>
      </w:pPr>
      <w:rPr>
        <w:rFonts w:cs="Times New Roman" w:hint="eastAsia"/>
      </w:rPr>
    </w:lvl>
  </w:abstractNum>
  <w:abstractNum w:abstractNumId="5" w15:restartNumberingAfterBreak="0">
    <w:nsid w:val="646260FA"/>
    <w:multiLevelType w:val="multilevel"/>
    <w:tmpl w:val="646260FA"/>
    <w:lvl w:ilvl="0">
      <w:start w:val="1"/>
      <w:numFmt w:val="decimal"/>
      <w:pStyle w:val="ae"/>
      <w:suff w:val="nothing"/>
      <w:lvlText w:val="表%1　"/>
      <w:lvlJc w:val="left"/>
      <w:rPr>
        <w:rFonts w:ascii="黑体" w:eastAsia="黑体" w:hAnsi="Times New Roman" w:cs="Times New Roman" w:hint="eastAsia"/>
        <w:b w:val="0"/>
        <w:i w:val="0"/>
        <w:sz w:val="21"/>
      </w:rPr>
    </w:lvl>
    <w:lvl w:ilvl="1">
      <w:start w:val="1"/>
      <w:numFmt w:val="decimal"/>
      <w:lvlText w:val="%1.%2"/>
      <w:lvlJc w:val="left"/>
      <w:pPr>
        <w:tabs>
          <w:tab w:val="left" w:pos="992"/>
        </w:tabs>
        <w:ind w:left="992" w:hanging="567"/>
      </w:pPr>
      <w:rPr>
        <w:rFonts w:cs="Times New Roman" w:hint="eastAsia"/>
      </w:rPr>
    </w:lvl>
    <w:lvl w:ilvl="2">
      <w:start w:val="1"/>
      <w:numFmt w:val="decimal"/>
      <w:lvlText w:val="%1.%2.%3"/>
      <w:lvlJc w:val="left"/>
      <w:pPr>
        <w:tabs>
          <w:tab w:val="left" w:pos="1418"/>
        </w:tabs>
        <w:ind w:left="1418" w:hanging="567"/>
      </w:pPr>
      <w:rPr>
        <w:rFonts w:cs="Times New Roman" w:hint="eastAsia"/>
      </w:rPr>
    </w:lvl>
    <w:lvl w:ilvl="3">
      <w:start w:val="1"/>
      <w:numFmt w:val="decimal"/>
      <w:lvlText w:val="%1.%2.%3.%4"/>
      <w:lvlJc w:val="left"/>
      <w:pPr>
        <w:tabs>
          <w:tab w:val="left" w:pos="1984"/>
        </w:tabs>
        <w:ind w:left="1984" w:hanging="708"/>
      </w:pPr>
      <w:rPr>
        <w:rFonts w:cs="Times New Roman" w:hint="eastAsia"/>
      </w:rPr>
    </w:lvl>
    <w:lvl w:ilvl="4">
      <w:start w:val="1"/>
      <w:numFmt w:val="decimal"/>
      <w:lvlText w:val="%1.%2.%3.%4.%5"/>
      <w:lvlJc w:val="left"/>
      <w:pPr>
        <w:tabs>
          <w:tab w:val="left" w:pos="2551"/>
        </w:tabs>
        <w:ind w:left="2551" w:hanging="850"/>
      </w:pPr>
      <w:rPr>
        <w:rFonts w:cs="Times New Roman" w:hint="eastAsia"/>
      </w:rPr>
    </w:lvl>
    <w:lvl w:ilvl="5">
      <w:start w:val="1"/>
      <w:numFmt w:val="decimal"/>
      <w:lvlText w:val="%1.%2.%3.%4.%5.%6"/>
      <w:lvlJc w:val="left"/>
      <w:pPr>
        <w:tabs>
          <w:tab w:val="left" w:pos="3260"/>
        </w:tabs>
        <w:ind w:left="3260" w:hanging="1134"/>
      </w:pPr>
      <w:rPr>
        <w:rFonts w:cs="Times New Roman" w:hint="eastAsia"/>
      </w:rPr>
    </w:lvl>
    <w:lvl w:ilvl="6">
      <w:start w:val="1"/>
      <w:numFmt w:val="decimal"/>
      <w:lvlText w:val="%1.%2.%3.%4.%5.%6.%7"/>
      <w:lvlJc w:val="left"/>
      <w:pPr>
        <w:tabs>
          <w:tab w:val="left" w:pos="3827"/>
        </w:tabs>
        <w:ind w:left="3827" w:hanging="1276"/>
      </w:pPr>
      <w:rPr>
        <w:rFonts w:cs="Times New Roman" w:hint="eastAsia"/>
      </w:rPr>
    </w:lvl>
    <w:lvl w:ilvl="7">
      <w:start w:val="1"/>
      <w:numFmt w:val="decimal"/>
      <w:lvlText w:val="%1.%2.%3.%4.%5.%6.%7.%8"/>
      <w:lvlJc w:val="left"/>
      <w:pPr>
        <w:tabs>
          <w:tab w:val="left" w:pos="4394"/>
        </w:tabs>
        <w:ind w:left="4394" w:hanging="1418"/>
      </w:pPr>
      <w:rPr>
        <w:rFonts w:cs="Times New Roman" w:hint="eastAsia"/>
      </w:rPr>
    </w:lvl>
    <w:lvl w:ilvl="8">
      <w:start w:val="1"/>
      <w:numFmt w:val="decimal"/>
      <w:lvlText w:val="%1.%2.%3.%4.%5.%6.%7.%8.%9"/>
      <w:lvlJc w:val="left"/>
      <w:pPr>
        <w:tabs>
          <w:tab w:val="left" w:pos="5102"/>
        </w:tabs>
        <w:ind w:left="5102" w:hanging="1700"/>
      </w:pPr>
      <w:rPr>
        <w:rFonts w:cs="Times New Roman" w:hint="eastAsia"/>
      </w:rPr>
    </w:lvl>
  </w:abstractNum>
  <w:num w:numId="1">
    <w:abstractNumId w:val="0"/>
  </w:num>
  <w:num w:numId="2">
    <w:abstractNumId w:val="1"/>
  </w:num>
  <w:num w:numId="3">
    <w:abstractNumId w:val="5"/>
  </w:num>
  <w:num w:numId="4">
    <w:abstractNumId w:val="3"/>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bordersDoNotSurroundHeader/>
  <w:bordersDoNotSurroundFooter/>
  <w:proofState w:spelling="clean"/>
  <w:attachedTemplate r:id="rId1"/>
  <w:defaultTabStop w:val="420"/>
  <w:drawingGridHorizontalSpacing w:val="105"/>
  <w:drawingGridVerticalSpacing w:val="156"/>
  <w:noPunctuationKerning/>
  <w:characterSpacingControl w:val="compressPunctuation"/>
  <w:noLineBreaksAfter w:lang="zh-CN" w:val="$([{£¥·‘“〈《「『【〔〖〝﹙﹛﹝＄（．［｛￡￥"/>
  <w:noLineBreaksBefore w:lang="zh-CN" w:val="!%),.:;&gt;?]}¢¨°·ˇˉ―‖’”…‰′″›℃∶、。〃〉》」』】〕〗〞︶︺︾﹀﹄﹚﹜﹞！＂％＇），．：；？］｀｜｝～￠"/>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mY5NTJkNTRkMDdkNWM2ODM1NDFhNTZjODA0ODUxZTYifQ=="/>
  </w:docVars>
  <w:rsids>
    <w:rsidRoot w:val="6FC903E3"/>
    <w:rsid w:val="00000F81"/>
    <w:rsid w:val="00003187"/>
    <w:rsid w:val="000052FA"/>
    <w:rsid w:val="00007A8D"/>
    <w:rsid w:val="00007C5C"/>
    <w:rsid w:val="00013CB5"/>
    <w:rsid w:val="000144C1"/>
    <w:rsid w:val="000151D9"/>
    <w:rsid w:val="000167BF"/>
    <w:rsid w:val="000231A4"/>
    <w:rsid w:val="00023A15"/>
    <w:rsid w:val="00023AFA"/>
    <w:rsid w:val="000243D4"/>
    <w:rsid w:val="00024808"/>
    <w:rsid w:val="00030079"/>
    <w:rsid w:val="00030660"/>
    <w:rsid w:val="000327FF"/>
    <w:rsid w:val="00034947"/>
    <w:rsid w:val="00035D38"/>
    <w:rsid w:val="0003674C"/>
    <w:rsid w:val="00036FAE"/>
    <w:rsid w:val="00037A57"/>
    <w:rsid w:val="00037B57"/>
    <w:rsid w:val="000430AE"/>
    <w:rsid w:val="00043A58"/>
    <w:rsid w:val="00044F5D"/>
    <w:rsid w:val="0004554E"/>
    <w:rsid w:val="0004658A"/>
    <w:rsid w:val="0004798C"/>
    <w:rsid w:val="00047CC6"/>
    <w:rsid w:val="000524F7"/>
    <w:rsid w:val="00052B3B"/>
    <w:rsid w:val="000553B1"/>
    <w:rsid w:val="0005555C"/>
    <w:rsid w:val="00057666"/>
    <w:rsid w:val="00057B39"/>
    <w:rsid w:val="00060993"/>
    <w:rsid w:val="0006103A"/>
    <w:rsid w:val="00063774"/>
    <w:rsid w:val="00064466"/>
    <w:rsid w:val="00065BA8"/>
    <w:rsid w:val="00066A6C"/>
    <w:rsid w:val="00072AC8"/>
    <w:rsid w:val="00073F23"/>
    <w:rsid w:val="00074828"/>
    <w:rsid w:val="000757A0"/>
    <w:rsid w:val="000766FD"/>
    <w:rsid w:val="0008015C"/>
    <w:rsid w:val="00080CCA"/>
    <w:rsid w:val="000821ED"/>
    <w:rsid w:val="00084206"/>
    <w:rsid w:val="0008474B"/>
    <w:rsid w:val="00084CA3"/>
    <w:rsid w:val="0008531F"/>
    <w:rsid w:val="00085659"/>
    <w:rsid w:val="0008600F"/>
    <w:rsid w:val="000869BB"/>
    <w:rsid w:val="00086A00"/>
    <w:rsid w:val="00090710"/>
    <w:rsid w:val="00092BD1"/>
    <w:rsid w:val="00093024"/>
    <w:rsid w:val="00094147"/>
    <w:rsid w:val="00094FFE"/>
    <w:rsid w:val="0009679B"/>
    <w:rsid w:val="000967C0"/>
    <w:rsid w:val="00097899"/>
    <w:rsid w:val="000A0E5E"/>
    <w:rsid w:val="000A59A6"/>
    <w:rsid w:val="000A657E"/>
    <w:rsid w:val="000A69FA"/>
    <w:rsid w:val="000B08C7"/>
    <w:rsid w:val="000B0D87"/>
    <w:rsid w:val="000B0E07"/>
    <w:rsid w:val="000B0EDA"/>
    <w:rsid w:val="000B1B37"/>
    <w:rsid w:val="000B27FE"/>
    <w:rsid w:val="000B2F6A"/>
    <w:rsid w:val="000B4F54"/>
    <w:rsid w:val="000B7A55"/>
    <w:rsid w:val="000C0EA3"/>
    <w:rsid w:val="000C4367"/>
    <w:rsid w:val="000C47A6"/>
    <w:rsid w:val="000C53CC"/>
    <w:rsid w:val="000C5F9A"/>
    <w:rsid w:val="000C6605"/>
    <w:rsid w:val="000C768F"/>
    <w:rsid w:val="000D20E0"/>
    <w:rsid w:val="000D3F98"/>
    <w:rsid w:val="000D46C5"/>
    <w:rsid w:val="000D4BB5"/>
    <w:rsid w:val="000D5330"/>
    <w:rsid w:val="000D67C0"/>
    <w:rsid w:val="000E2FF7"/>
    <w:rsid w:val="000E401A"/>
    <w:rsid w:val="000E415B"/>
    <w:rsid w:val="000E697F"/>
    <w:rsid w:val="000F0645"/>
    <w:rsid w:val="000F46B9"/>
    <w:rsid w:val="000F4B6C"/>
    <w:rsid w:val="000F64BF"/>
    <w:rsid w:val="000F7025"/>
    <w:rsid w:val="00100157"/>
    <w:rsid w:val="00102549"/>
    <w:rsid w:val="00103813"/>
    <w:rsid w:val="00103A68"/>
    <w:rsid w:val="00104ED8"/>
    <w:rsid w:val="00106256"/>
    <w:rsid w:val="00107030"/>
    <w:rsid w:val="00107ED8"/>
    <w:rsid w:val="00111843"/>
    <w:rsid w:val="00111A24"/>
    <w:rsid w:val="00112CC7"/>
    <w:rsid w:val="00113379"/>
    <w:rsid w:val="00113C1D"/>
    <w:rsid w:val="00113E04"/>
    <w:rsid w:val="00114407"/>
    <w:rsid w:val="0011446C"/>
    <w:rsid w:val="00114D6A"/>
    <w:rsid w:val="001241B3"/>
    <w:rsid w:val="00126BC1"/>
    <w:rsid w:val="001355AF"/>
    <w:rsid w:val="00136584"/>
    <w:rsid w:val="00137004"/>
    <w:rsid w:val="0013712C"/>
    <w:rsid w:val="001420BC"/>
    <w:rsid w:val="001428F1"/>
    <w:rsid w:val="00145ED2"/>
    <w:rsid w:val="001460BB"/>
    <w:rsid w:val="00146C76"/>
    <w:rsid w:val="00147450"/>
    <w:rsid w:val="00147C59"/>
    <w:rsid w:val="00150A0F"/>
    <w:rsid w:val="00150C22"/>
    <w:rsid w:val="00151909"/>
    <w:rsid w:val="001521F9"/>
    <w:rsid w:val="00155D65"/>
    <w:rsid w:val="00156AA4"/>
    <w:rsid w:val="00160EBB"/>
    <w:rsid w:val="00162A5E"/>
    <w:rsid w:val="00163784"/>
    <w:rsid w:val="00164953"/>
    <w:rsid w:val="00165937"/>
    <w:rsid w:val="00167DEC"/>
    <w:rsid w:val="00170266"/>
    <w:rsid w:val="00171EDC"/>
    <w:rsid w:val="00172322"/>
    <w:rsid w:val="00172BBB"/>
    <w:rsid w:val="001742E3"/>
    <w:rsid w:val="00176BB0"/>
    <w:rsid w:val="00176F37"/>
    <w:rsid w:val="00177FF0"/>
    <w:rsid w:val="001801BD"/>
    <w:rsid w:val="00183DA4"/>
    <w:rsid w:val="00184732"/>
    <w:rsid w:val="00187304"/>
    <w:rsid w:val="00187D94"/>
    <w:rsid w:val="0019039F"/>
    <w:rsid w:val="001919F4"/>
    <w:rsid w:val="00192E38"/>
    <w:rsid w:val="00194582"/>
    <w:rsid w:val="00196100"/>
    <w:rsid w:val="001969DF"/>
    <w:rsid w:val="001A0B5A"/>
    <w:rsid w:val="001A2BCC"/>
    <w:rsid w:val="001A3FA5"/>
    <w:rsid w:val="001A6AC6"/>
    <w:rsid w:val="001A7F46"/>
    <w:rsid w:val="001B0927"/>
    <w:rsid w:val="001B0A5C"/>
    <w:rsid w:val="001B0E23"/>
    <w:rsid w:val="001B19BB"/>
    <w:rsid w:val="001B439D"/>
    <w:rsid w:val="001B7885"/>
    <w:rsid w:val="001B7C1E"/>
    <w:rsid w:val="001B7F65"/>
    <w:rsid w:val="001C0128"/>
    <w:rsid w:val="001C20C8"/>
    <w:rsid w:val="001C42EC"/>
    <w:rsid w:val="001C560C"/>
    <w:rsid w:val="001C6944"/>
    <w:rsid w:val="001C7EC3"/>
    <w:rsid w:val="001C7EFC"/>
    <w:rsid w:val="001D1093"/>
    <w:rsid w:val="001D34A1"/>
    <w:rsid w:val="001D468F"/>
    <w:rsid w:val="001D4F5E"/>
    <w:rsid w:val="001D5040"/>
    <w:rsid w:val="001D6E0F"/>
    <w:rsid w:val="001D7180"/>
    <w:rsid w:val="001E0923"/>
    <w:rsid w:val="001E127E"/>
    <w:rsid w:val="001E2F80"/>
    <w:rsid w:val="001E4CAD"/>
    <w:rsid w:val="001E4E8E"/>
    <w:rsid w:val="001E4FE2"/>
    <w:rsid w:val="001E68F2"/>
    <w:rsid w:val="001F059C"/>
    <w:rsid w:val="001F0DDA"/>
    <w:rsid w:val="001F1CBA"/>
    <w:rsid w:val="001F2EB6"/>
    <w:rsid w:val="001F37E6"/>
    <w:rsid w:val="001F3A24"/>
    <w:rsid w:val="001F791D"/>
    <w:rsid w:val="001F7B94"/>
    <w:rsid w:val="0020145E"/>
    <w:rsid w:val="00201D81"/>
    <w:rsid w:val="00204639"/>
    <w:rsid w:val="002048A8"/>
    <w:rsid w:val="00205900"/>
    <w:rsid w:val="002062F6"/>
    <w:rsid w:val="00206CD7"/>
    <w:rsid w:val="00207F3C"/>
    <w:rsid w:val="0021191B"/>
    <w:rsid w:val="002148EF"/>
    <w:rsid w:val="002153B6"/>
    <w:rsid w:val="0021569D"/>
    <w:rsid w:val="0021750F"/>
    <w:rsid w:val="00220627"/>
    <w:rsid w:val="002209EC"/>
    <w:rsid w:val="00222151"/>
    <w:rsid w:val="0022430F"/>
    <w:rsid w:val="00224943"/>
    <w:rsid w:val="00225383"/>
    <w:rsid w:val="00231CE7"/>
    <w:rsid w:val="00233199"/>
    <w:rsid w:val="00233826"/>
    <w:rsid w:val="0023486D"/>
    <w:rsid w:val="00234A51"/>
    <w:rsid w:val="00236953"/>
    <w:rsid w:val="0023762F"/>
    <w:rsid w:val="00237DC5"/>
    <w:rsid w:val="00242107"/>
    <w:rsid w:val="00243AEA"/>
    <w:rsid w:val="002442F8"/>
    <w:rsid w:val="00245A5E"/>
    <w:rsid w:val="00246111"/>
    <w:rsid w:val="0024782B"/>
    <w:rsid w:val="00251B68"/>
    <w:rsid w:val="002525B2"/>
    <w:rsid w:val="00253308"/>
    <w:rsid w:val="00253CD9"/>
    <w:rsid w:val="002575F8"/>
    <w:rsid w:val="00257A42"/>
    <w:rsid w:val="00260AC2"/>
    <w:rsid w:val="00260F04"/>
    <w:rsid w:val="00265852"/>
    <w:rsid w:val="002659AC"/>
    <w:rsid w:val="00265AF1"/>
    <w:rsid w:val="00266FD4"/>
    <w:rsid w:val="00267AF4"/>
    <w:rsid w:val="002710AA"/>
    <w:rsid w:val="00272E94"/>
    <w:rsid w:val="002731C8"/>
    <w:rsid w:val="0027571B"/>
    <w:rsid w:val="00276790"/>
    <w:rsid w:val="0027684B"/>
    <w:rsid w:val="00280DA5"/>
    <w:rsid w:val="00281453"/>
    <w:rsid w:val="0028263F"/>
    <w:rsid w:val="00282814"/>
    <w:rsid w:val="0028286D"/>
    <w:rsid w:val="00282C50"/>
    <w:rsid w:val="00282FFA"/>
    <w:rsid w:val="002844C0"/>
    <w:rsid w:val="00284B03"/>
    <w:rsid w:val="00285EFD"/>
    <w:rsid w:val="002865AE"/>
    <w:rsid w:val="00287768"/>
    <w:rsid w:val="00291510"/>
    <w:rsid w:val="00292A8E"/>
    <w:rsid w:val="00293A3F"/>
    <w:rsid w:val="00293B00"/>
    <w:rsid w:val="0029544A"/>
    <w:rsid w:val="002969EC"/>
    <w:rsid w:val="00296EB0"/>
    <w:rsid w:val="00297F06"/>
    <w:rsid w:val="002A0464"/>
    <w:rsid w:val="002A10EA"/>
    <w:rsid w:val="002A1C65"/>
    <w:rsid w:val="002A26EA"/>
    <w:rsid w:val="002A56B6"/>
    <w:rsid w:val="002A5AF0"/>
    <w:rsid w:val="002A5CE4"/>
    <w:rsid w:val="002A6769"/>
    <w:rsid w:val="002A6BB8"/>
    <w:rsid w:val="002A7C3E"/>
    <w:rsid w:val="002B14D8"/>
    <w:rsid w:val="002B20F1"/>
    <w:rsid w:val="002B2933"/>
    <w:rsid w:val="002B480A"/>
    <w:rsid w:val="002B4EBB"/>
    <w:rsid w:val="002B5696"/>
    <w:rsid w:val="002B68CA"/>
    <w:rsid w:val="002B778E"/>
    <w:rsid w:val="002C0459"/>
    <w:rsid w:val="002C2D7B"/>
    <w:rsid w:val="002C3800"/>
    <w:rsid w:val="002C4117"/>
    <w:rsid w:val="002C55E5"/>
    <w:rsid w:val="002C60A1"/>
    <w:rsid w:val="002D3A17"/>
    <w:rsid w:val="002D5434"/>
    <w:rsid w:val="002D5C11"/>
    <w:rsid w:val="002D616B"/>
    <w:rsid w:val="002D7E3E"/>
    <w:rsid w:val="002E02DF"/>
    <w:rsid w:val="002E0BB7"/>
    <w:rsid w:val="002E2122"/>
    <w:rsid w:val="002E25D3"/>
    <w:rsid w:val="002E2613"/>
    <w:rsid w:val="002E4951"/>
    <w:rsid w:val="002E4980"/>
    <w:rsid w:val="002E66AE"/>
    <w:rsid w:val="002E7593"/>
    <w:rsid w:val="002E7598"/>
    <w:rsid w:val="002F1E5E"/>
    <w:rsid w:val="002F1FA1"/>
    <w:rsid w:val="002F2CC8"/>
    <w:rsid w:val="002F4099"/>
    <w:rsid w:val="002F5340"/>
    <w:rsid w:val="002F6493"/>
    <w:rsid w:val="002F6C47"/>
    <w:rsid w:val="003022C9"/>
    <w:rsid w:val="00302B1A"/>
    <w:rsid w:val="00303184"/>
    <w:rsid w:val="00303B84"/>
    <w:rsid w:val="00304A6B"/>
    <w:rsid w:val="00311513"/>
    <w:rsid w:val="00315B4E"/>
    <w:rsid w:val="00316932"/>
    <w:rsid w:val="003170FF"/>
    <w:rsid w:val="003202C1"/>
    <w:rsid w:val="00320759"/>
    <w:rsid w:val="003217C1"/>
    <w:rsid w:val="00323AC7"/>
    <w:rsid w:val="00327423"/>
    <w:rsid w:val="00327870"/>
    <w:rsid w:val="00331508"/>
    <w:rsid w:val="00331C96"/>
    <w:rsid w:val="00333B9E"/>
    <w:rsid w:val="00334A10"/>
    <w:rsid w:val="00335167"/>
    <w:rsid w:val="00335175"/>
    <w:rsid w:val="00335257"/>
    <w:rsid w:val="003365C0"/>
    <w:rsid w:val="00336A4A"/>
    <w:rsid w:val="003415D0"/>
    <w:rsid w:val="0034171D"/>
    <w:rsid w:val="00341E50"/>
    <w:rsid w:val="00342124"/>
    <w:rsid w:val="00343D67"/>
    <w:rsid w:val="00343DEF"/>
    <w:rsid w:val="003455DB"/>
    <w:rsid w:val="00345690"/>
    <w:rsid w:val="003462A9"/>
    <w:rsid w:val="00346D7B"/>
    <w:rsid w:val="003475B9"/>
    <w:rsid w:val="00350235"/>
    <w:rsid w:val="00350E15"/>
    <w:rsid w:val="00352225"/>
    <w:rsid w:val="00352C2E"/>
    <w:rsid w:val="00352C40"/>
    <w:rsid w:val="00361259"/>
    <w:rsid w:val="003615E0"/>
    <w:rsid w:val="003624DD"/>
    <w:rsid w:val="003630D4"/>
    <w:rsid w:val="003648A7"/>
    <w:rsid w:val="00364C92"/>
    <w:rsid w:val="00365094"/>
    <w:rsid w:val="00365C89"/>
    <w:rsid w:val="00366527"/>
    <w:rsid w:val="003710A4"/>
    <w:rsid w:val="00372E51"/>
    <w:rsid w:val="0037725E"/>
    <w:rsid w:val="00380156"/>
    <w:rsid w:val="0038097F"/>
    <w:rsid w:val="0038098C"/>
    <w:rsid w:val="00380ADA"/>
    <w:rsid w:val="00380ECB"/>
    <w:rsid w:val="00382763"/>
    <w:rsid w:val="003829B7"/>
    <w:rsid w:val="00384B9C"/>
    <w:rsid w:val="00386125"/>
    <w:rsid w:val="00387FA5"/>
    <w:rsid w:val="003917E5"/>
    <w:rsid w:val="00393C8A"/>
    <w:rsid w:val="0039404F"/>
    <w:rsid w:val="003940E5"/>
    <w:rsid w:val="00394A6A"/>
    <w:rsid w:val="00395017"/>
    <w:rsid w:val="003954C1"/>
    <w:rsid w:val="003A0701"/>
    <w:rsid w:val="003A19BB"/>
    <w:rsid w:val="003A2071"/>
    <w:rsid w:val="003A5E21"/>
    <w:rsid w:val="003A5F75"/>
    <w:rsid w:val="003A72EC"/>
    <w:rsid w:val="003A7D82"/>
    <w:rsid w:val="003A7FD7"/>
    <w:rsid w:val="003B16F4"/>
    <w:rsid w:val="003B186E"/>
    <w:rsid w:val="003B339A"/>
    <w:rsid w:val="003B4AD2"/>
    <w:rsid w:val="003B589B"/>
    <w:rsid w:val="003B6644"/>
    <w:rsid w:val="003B77B5"/>
    <w:rsid w:val="003C0285"/>
    <w:rsid w:val="003C0965"/>
    <w:rsid w:val="003C2C50"/>
    <w:rsid w:val="003C3E45"/>
    <w:rsid w:val="003C60EE"/>
    <w:rsid w:val="003C6924"/>
    <w:rsid w:val="003C6BE4"/>
    <w:rsid w:val="003D2136"/>
    <w:rsid w:val="003D2C26"/>
    <w:rsid w:val="003D2C49"/>
    <w:rsid w:val="003D349C"/>
    <w:rsid w:val="003D4237"/>
    <w:rsid w:val="003D6980"/>
    <w:rsid w:val="003E039F"/>
    <w:rsid w:val="003E1283"/>
    <w:rsid w:val="003E1610"/>
    <w:rsid w:val="003E2BA7"/>
    <w:rsid w:val="003E50B5"/>
    <w:rsid w:val="003F0743"/>
    <w:rsid w:val="003F261C"/>
    <w:rsid w:val="003F2A30"/>
    <w:rsid w:val="003F4E15"/>
    <w:rsid w:val="00400DFB"/>
    <w:rsid w:val="0040203F"/>
    <w:rsid w:val="00403832"/>
    <w:rsid w:val="00404C29"/>
    <w:rsid w:val="00406AD1"/>
    <w:rsid w:val="004073B4"/>
    <w:rsid w:val="004111A0"/>
    <w:rsid w:val="00411F5A"/>
    <w:rsid w:val="00414C0F"/>
    <w:rsid w:val="00415CCC"/>
    <w:rsid w:val="00415DDA"/>
    <w:rsid w:val="004168C2"/>
    <w:rsid w:val="004206BF"/>
    <w:rsid w:val="0042087E"/>
    <w:rsid w:val="00422093"/>
    <w:rsid w:val="004256D1"/>
    <w:rsid w:val="00427220"/>
    <w:rsid w:val="00427785"/>
    <w:rsid w:val="00430A34"/>
    <w:rsid w:val="0043162C"/>
    <w:rsid w:val="00431B2C"/>
    <w:rsid w:val="00433555"/>
    <w:rsid w:val="00433BFE"/>
    <w:rsid w:val="00433DF5"/>
    <w:rsid w:val="00437F35"/>
    <w:rsid w:val="004406D0"/>
    <w:rsid w:val="0044131E"/>
    <w:rsid w:val="0044167D"/>
    <w:rsid w:val="004429B3"/>
    <w:rsid w:val="00443D0F"/>
    <w:rsid w:val="00445009"/>
    <w:rsid w:val="00446D4D"/>
    <w:rsid w:val="004472A1"/>
    <w:rsid w:val="00451819"/>
    <w:rsid w:val="004526C3"/>
    <w:rsid w:val="00452A47"/>
    <w:rsid w:val="00453E8D"/>
    <w:rsid w:val="004569C7"/>
    <w:rsid w:val="004634A9"/>
    <w:rsid w:val="00463891"/>
    <w:rsid w:val="00465285"/>
    <w:rsid w:val="00465B54"/>
    <w:rsid w:val="004672B9"/>
    <w:rsid w:val="00467C11"/>
    <w:rsid w:val="00470B21"/>
    <w:rsid w:val="0047166D"/>
    <w:rsid w:val="00472E31"/>
    <w:rsid w:val="0047460E"/>
    <w:rsid w:val="00474AB4"/>
    <w:rsid w:val="0047636D"/>
    <w:rsid w:val="00481DE7"/>
    <w:rsid w:val="00483DC1"/>
    <w:rsid w:val="00483F87"/>
    <w:rsid w:val="00484F14"/>
    <w:rsid w:val="00485B42"/>
    <w:rsid w:val="00485D43"/>
    <w:rsid w:val="00486BB0"/>
    <w:rsid w:val="00491401"/>
    <w:rsid w:val="004935F2"/>
    <w:rsid w:val="00493EAA"/>
    <w:rsid w:val="004A038D"/>
    <w:rsid w:val="004A05BC"/>
    <w:rsid w:val="004A1E14"/>
    <w:rsid w:val="004A2C8E"/>
    <w:rsid w:val="004B040D"/>
    <w:rsid w:val="004B05F1"/>
    <w:rsid w:val="004B267A"/>
    <w:rsid w:val="004B2E60"/>
    <w:rsid w:val="004B49F6"/>
    <w:rsid w:val="004B5FCC"/>
    <w:rsid w:val="004C0A5D"/>
    <w:rsid w:val="004C21D6"/>
    <w:rsid w:val="004C2373"/>
    <w:rsid w:val="004C5BBA"/>
    <w:rsid w:val="004C6805"/>
    <w:rsid w:val="004C6DCA"/>
    <w:rsid w:val="004D0582"/>
    <w:rsid w:val="004D095C"/>
    <w:rsid w:val="004D0C2F"/>
    <w:rsid w:val="004D0C3C"/>
    <w:rsid w:val="004D2ADF"/>
    <w:rsid w:val="004D2E87"/>
    <w:rsid w:val="004D3AA7"/>
    <w:rsid w:val="004D46A3"/>
    <w:rsid w:val="004E1F57"/>
    <w:rsid w:val="004E4F38"/>
    <w:rsid w:val="004E5637"/>
    <w:rsid w:val="004F2BA9"/>
    <w:rsid w:val="004F3564"/>
    <w:rsid w:val="004F6A7D"/>
    <w:rsid w:val="004F7123"/>
    <w:rsid w:val="00501FEE"/>
    <w:rsid w:val="00503FC8"/>
    <w:rsid w:val="0051099C"/>
    <w:rsid w:val="00510A23"/>
    <w:rsid w:val="0051187F"/>
    <w:rsid w:val="0051188A"/>
    <w:rsid w:val="00513187"/>
    <w:rsid w:val="00515F6F"/>
    <w:rsid w:val="00520048"/>
    <w:rsid w:val="0052048F"/>
    <w:rsid w:val="00520584"/>
    <w:rsid w:val="00521664"/>
    <w:rsid w:val="005216DC"/>
    <w:rsid w:val="0052193C"/>
    <w:rsid w:val="00522322"/>
    <w:rsid w:val="00522918"/>
    <w:rsid w:val="00524B24"/>
    <w:rsid w:val="00524C29"/>
    <w:rsid w:val="005250A0"/>
    <w:rsid w:val="00527805"/>
    <w:rsid w:val="00527884"/>
    <w:rsid w:val="0052791F"/>
    <w:rsid w:val="00532E1B"/>
    <w:rsid w:val="005332F8"/>
    <w:rsid w:val="005336FF"/>
    <w:rsid w:val="00534A95"/>
    <w:rsid w:val="00534EEC"/>
    <w:rsid w:val="0053518C"/>
    <w:rsid w:val="00536A07"/>
    <w:rsid w:val="00540A8E"/>
    <w:rsid w:val="00543478"/>
    <w:rsid w:val="00544DA7"/>
    <w:rsid w:val="00545009"/>
    <w:rsid w:val="00545BEC"/>
    <w:rsid w:val="00547C2E"/>
    <w:rsid w:val="005520DD"/>
    <w:rsid w:val="00553295"/>
    <w:rsid w:val="00553F17"/>
    <w:rsid w:val="00555240"/>
    <w:rsid w:val="00555A5F"/>
    <w:rsid w:val="005578F4"/>
    <w:rsid w:val="005633F8"/>
    <w:rsid w:val="005637E8"/>
    <w:rsid w:val="0056481B"/>
    <w:rsid w:val="005661CA"/>
    <w:rsid w:val="00576C2C"/>
    <w:rsid w:val="0057720A"/>
    <w:rsid w:val="00577B1C"/>
    <w:rsid w:val="00577CD3"/>
    <w:rsid w:val="00580E4A"/>
    <w:rsid w:val="00581722"/>
    <w:rsid w:val="00585211"/>
    <w:rsid w:val="00591C9B"/>
    <w:rsid w:val="00591D0D"/>
    <w:rsid w:val="0059373F"/>
    <w:rsid w:val="00593ADD"/>
    <w:rsid w:val="0059431B"/>
    <w:rsid w:val="00596A45"/>
    <w:rsid w:val="005A0206"/>
    <w:rsid w:val="005A0A0B"/>
    <w:rsid w:val="005A1B93"/>
    <w:rsid w:val="005A1CA7"/>
    <w:rsid w:val="005A2340"/>
    <w:rsid w:val="005A3350"/>
    <w:rsid w:val="005A4EA5"/>
    <w:rsid w:val="005A74DE"/>
    <w:rsid w:val="005B2195"/>
    <w:rsid w:val="005B3265"/>
    <w:rsid w:val="005B350B"/>
    <w:rsid w:val="005B3A1E"/>
    <w:rsid w:val="005C330E"/>
    <w:rsid w:val="005C3773"/>
    <w:rsid w:val="005C6129"/>
    <w:rsid w:val="005C725C"/>
    <w:rsid w:val="005C79CB"/>
    <w:rsid w:val="005C7D3D"/>
    <w:rsid w:val="005D0CB1"/>
    <w:rsid w:val="005D2299"/>
    <w:rsid w:val="005D6E12"/>
    <w:rsid w:val="005D77C5"/>
    <w:rsid w:val="005D7BF9"/>
    <w:rsid w:val="005E14A2"/>
    <w:rsid w:val="005E285F"/>
    <w:rsid w:val="005E2C75"/>
    <w:rsid w:val="005E514E"/>
    <w:rsid w:val="005F01C5"/>
    <w:rsid w:val="005F074B"/>
    <w:rsid w:val="005F271D"/>
    <w:rsid w:val="005F4DE5"/>
    <w:rsid w:val="005F5887"/>
    <w:rsid w:val="005F6968"/>
    <w:rsid w:val="005F7B6B"/>
    <w:rsid w:val="0060127E"/>
    <w:rsid w:val="00602571"/>
    <w:rsid w:val="006044F3"/>
    <w:rsid w:val="00607C11"/>
    <w:rsid w:val="00607F4D"/>
    <w:rsid w:val="00613BE3"/>
    <w:rsid w:val="00614C80"/>
    <w:rsid w:val="00615B0D"/>
    <w:rsid w:val="00622343"/>
    <w:rsid w:val="00623539"/>
    <w:rsid w:val="00624058"/>
    <w:rsid w:val="00624DA2"/>
    <w:rsid w:val="00625E4A"/>
    <w:rsid w:val="006271ED"/>
    <w:rsid w:val="00627679"/>
    <w:rsid w:val="0063048D"/>
    <w:rsid w:val="006304F4"/>
    <w:rsid w:val="006307B4"/>
    <w:rsid w:val="00631D34"/>
    <w:rsid w:val="0063670D"/>
    <w:rsid w:val="00636A0F"/>
    <w:rsid w:val="006378D7"/>
    <w:rsid w:val="0064011C"/>
    <w:rsid w:val="006421C3"/>
    <w:rsid w:val="006422DC"/>
    <w:rsid w:val="00642AA3"/>
    <w:rsid w:val="00643148"/>
    <w:rsid w:val="00643AD1"/>
    <w:rsid w:val="00644EF6"/>
    <w:rsid w:val="00650B61"/>
    <w:rsid w:val="00653C4F"/>
    <w:rsid w:val="006560AC"/>
    <w:rsid w:val="00656136"/>
    <w:rsid w:val="00656618"/>
    <w:rsid w:val="00660654"/>
    <w:rsid w:val="00660AD4"/>
    <w:rsid w:val="00663CD3"/>
    <w:rsid w:val="00665D25"/>
    <w:rsid w:val="00665E6A"/>
    <w:rsid w:val="00666735"/>
    <w:rsid w:val="006675C9"/>
    <w:rsid w:val="00670AC6"/>
    <w:rsid w:val="0067180B"/>
    <w:rsid w:val="00673A3A"/>
    <w:rsid w:val="0067595A"/>
    <w:rsid w:val="0067690D"/>
    <w:rsid w:val="00680477"/>
    <w:rsid w:val="00680904"/>
    <w:rsid w:val="00681087"/>
    <w:rsid w:val="006811C2"/>
    <w:rsid w:val="0068328E"/>
    <w:rsid w:val="006844A9"/>
    <w:rsid w:val="006852B2"/>
    <w:rsid w:val="006869A5"/>
    <w:rsid w:val="00687208"/>
    <w:rsid w:val="006917C0"/>
    <w:rsid w:val="00693C20"/>
    <w:rsid w:val="00695826"/>
    <w:rsid w:val="006A3F8B"/>
    <w:rsid w:val="006A4CB8"/>
    <w:rsid w:val="006A4D06"/>
    <w:rsid w:val="006A6113"/>
    <w:rsid w:val="006A6CBF"/>
    <w:rsid w:val="006A76F2"/>
    <w:rsid w:val="006B0C1B"/>
    <w:rsid w:val="006B2EC4"/>
    <w:rsid w:val="006B5190"/>
    <w:rsid w:val="006B590B"/>
    <w:rsid w:val="006B795E"/>
    <w:rsid w:val="006C0495"/>
    <w:rsid w:val="006C09D5"/>
    <w:rsid w:val="006C159A"/>
    <w:rsid w:val="006C168D"/>
    <w:rsid w:val="006C172B"/>
    <w:rsid w:val="006C1B47"/>
    <w:rsid w:val="006C1BAD"/>
    <w:rsid w:val="006C1DC5"/>
    <w:rsid w:val="006C1F03"/>
    <w:rsid w:val="006C1FC1"/>
    <w:rsid w:val="006C2011"/>
    <w:rsid w:val="006C38AF"/>
    <w:rsid w:val="006C3A6A"/>
    <w:rsid w:val="006C4F6E"/>
    <w:rsid w:val="006C7B54"/>
    <w:rsid w:val="006C7E7C"/>
    <w:rsid w:val="006D1EF2"/>
    <w:rsid w:val="006D2689"/>
    <w:rsid w:val="006D2A0A"/>
    <w:rsid w:val="006D32D6"/>
    <w:rsid w:val="006D3F76"/>
    <w:rsid w:val="006D48BE"/>
    <w:rsid w:val="006D59CF"/>
    <w:rsid w:val="006D655F"/>
    <w:rsid w:val="006D7347"/>
    <w:rsid w:val="006D7739"/>
    <w:rsid w:val="006E0B15"/>
    <w:rsid w:val="006E0EBC"/>
    <w:rsid w:val="006E351E"/>
    <w:rsid w:val="006E4A53"/>
    <w:rsid w:val="006E6526"/>
    <w:rsid w:val="006E6D3B"/>
    <w:rsid w:val="006E6F43"/>
    <w:rsid w:val="006F0565"/>
    <w:rsid w:val="006F110C"/>
    <w:rsid w:val="006F1BAB"/>
    <w:rsid w:val="006F4B65"/>
    <w:rsid w:val="006F4D6C"/>
    <w:rsid w:val="006F5258"/>
    <w:rsid w:val="006F6598"/>
    <w:rsid w:val="006F7EBD"/>
    <w:rsid w:val="00700BC4"/>
    <w:rsid w:val="00701D91"/>
    <w:rsid w:val="0070257A"/>
    <w:rsid w:val="0070396E"/>
    <w:rsid w:val="00703EBE"/>
    <w:rsid w:val="00704126"/>
    <w:rsid w:val="0070586A"/>
    <w:rsid w:val="00706D1D"/>
    <w:rsid w:val="00707833"/>
    <w:rsid w:val="00711219"/>
    <w:rsid w:val="00713F76"/>
    <w:rsid w:val="00716271"/>
    <w:rsid w:val="00720EAB"/>
    <w:rsid w:val="0072302C"/>
    <w:rsid w:val="00723BBA"/>
    <w:rsid w:val="00725B39"/>
    <w:rsid w:val="00726C23"/>
    <w:rsid w:val="00732FB1"/>
    <w:rsid w:val="00732FCC"/>
    <w:rsid w:val="007334C4"/>
    <w:rsid w:val="007342E8"/>
    <w:rsid w:val="007346A5"/>
    <w:rsid w:val="007349EE"/>
    <w:rsid w:val="0073654C"/>
    <w:rsid w:val="00736E1F"/>
    <w:rsid w:val="007418D8"/>
    <w:rsid w:val="007420DC"/>
    <w:rsid w:val="00744658"/>
    <w:rsid w:val="007476D2"/>
    <w:rsid w:val="007546F4"/>
    <w:rsid w:val="00756D02"/>
    <w:rsid w:val="00757CEE"/>
    <w:rsid w:val="00764C53"/>
    <w:rsid w:val="00767B67"/>
    <w:rsid w:val="00770493"/>
    <w:rsid w:val="007709A6"/>
    <w:rsid w:val="00772ECA"/>
    <w:rsid w:val="007755E2"/>
    <w:rsid w:val="0077587E"/>
    <w:rsid w:val="00775BA9"/>
    <w:rsid w:val="00775C58"/>
    <w:rsid w:val="00780D7C"/>
    <w:rsid w:val="00784C46"/>
    <w:rsid w:val="007855BF"/>
    <w:rsid w:val="00787EB6"/>
    <w:rsid w:val="00791287"/>
    <w:rsid w:val="00792B18"/>
    <w:rsid w:val="00793F44"/>
    <w:rsid w:val="00794B8A"/>
    <w:rsid w:val="00795053"/>
    <w:rsid w:val="007950C2"/>
    <w:rsid w:val="00795FA5"/>
    <w:rsid w:val="007968CD"/>
    <w:rsid w:val="007A0A8D"/>
    <w:rsid w:val="007A41C0"/>
    <w:rsid w:val="007A6548"/>
    <w:rsid w:val="007A70E5"/>
    <w:rsid w:val="007A74AE"/>
    <w:rsid w:val="007A75A6"/>
    <w:rsid w:val="007B0341"/>
    <w:rsid w:val="007B30E6"/>
    <w:rsid w:val="007B4E9D"/>
    <w:rsid w:val="007B7383"/>
    <w:rsid w:val="007B741E"/>
    <w:rsid w:val="007C2065"/>
    <w:rsid w:val="007C58F1"/>
    <w:rsid w:val="007D0F1A"/>
    <w:rsid w:val="007D118F"/>
    <w:rsid w:val="007D18D8"/>
    <w:rsid w:val="007D34E0"/>
    <w:rsid w:val="007D471B"/>
    <w:rsid w:val="007D4728"/>
    <w:rsid w:val="007D5D03"/>
    <w:rsid w:val="007D5FA9"/>
    <w:rsid w:val="007D6A26"/>
    <w:rsid w:val="007E0EF9"/>
    <w:rsid w:val="007E3D5D"/>
    <w:rsid w:val="007E59F9"/>
    <w:rsid w:val="007E66BC"/>
    <w:rsid w:val="007E7DEC"/>
    <w:rsid w:val="007F2376"/>
    <w:rsid w:val="007F26EE"/>
    <w:rsid w:val="007F3DA6"/>
    <w:rsid w:val="007F3E43"/>
    <w:rsid w:val="007F4047"/>
    <w:rsid w:val="007F455A"/>
    <w:rsid w:val="007F4778"/>
    <w:rsid w:val="007F482E"/>
    <w:rsid w:val="007F5BEB"/>
    <w:rsid w:val="007F64CB"/>
    <w:rsid w:val="00800914"/>
    <w:rsid w:val="00801673"/>
    <w:rsid w:val="00806C1A"/>
    <w:rsid w:val="00807EC2"/>
    <w:rsid w:val="00810352"/>
    <w:rsid w:val="00811B61"/>
    <w:rsid w:val="0081424B"/>
    <w:rsid w:val="00815068"/>
    <w:rsid w:val="00817889"/>
    <w:rsid w:val="008204BA"/>
    <w:rsid w:val="008207E2"/>
    <w:rsid w:val="0082148A"/>
    <w:rsid w:val="008216AC"/>
    <w:rsid w:val="00821E26"/>
    <w:rsid w:val="00822297"/>
    <w:rsid w:val="008223BC"/>
    <w:rsid w:val="00822D9B"/>
    <w:rsid w:val="00823C09"/>
    <w:rsid w:val="0082463A"/>
    <w:rsid w:val="00825779"/>
    <w:rsid w:val="00825940"/>
    <w:rsid w:val="00825CF7"/>
    <w:rsid w:val="0082785C"/>
    <w:rsid w:val="00827E82"/>
    <w:rsid w:val="00827FC7"/>
    <w:rsid w:val="00830FEB"/>
    <w:rsid w:val="00831505"/>
    <w:rsid w:val="00832C89"/>
    <w:rsid w:val="0083358D"/>
    <w:rsid w:val="008378F4"/>
    <w:rsid w:val="00840B65"/>
    <w:rsid w:val="0084154F"/>
    <w:rsid w:val="00841740"/>
    <w:rsid w:val="00842FB5"/>
    <w:rsid w:val="00843A49"/>
    <w:rsid w:val="00844F61"/>
    <w:rsid w:val="00845131"/>
    <w:rsid w:val="0084601F"/>
    <w:rsid w:val="00847635"/>
    <w:rsid w:val="00847706"/>
    <w:rsid w:val="00854679"/>
    <w:rsid w:val="00854853"/>
    <w:rsid w:val="008561F4"/>
    <w:rsid w:val="00856BDA"/>
    <w:rsid w:val="00856F5F"/>
    <w:rsid w:val="008622E4"/>
    <w:rsid w:val="008626E6"/>
    <w:rsid w:val="008626EE"/>
    <w:rsid w:val="0086370E"/>
    <w:rsid w:val="008643BE"/>
    <w:rsid w:val="00864B41"/>
    <w:rsid w:val="00865989"/>
    <w:rsid w:val="0086755C"/>
    <w:rsid w:val="00871AF0"/>
    <w:rsid w:val="008730CD"/>
    <w:rsid w:val="008730F1"/>
    <w:rsid w:val="0087688D"/>
    <w:rsid w:val="00877870"/>
    <w:rsid w:val="00877CA1"/>
    <w:rsid w:val="00880539"/>
    <w:rsid w:val="00881F45"/>
    <w:rsid w:val="00882D9E"/>
    <w:rsid w:val="008836B6"/>
    <w:rsid w:val="00883EBA"/>
    <w:rsid w:val="0089064C"/>
    <w:rsid w:val="008906A1"/>
    <w:rsid w:val="0089475A"/>
    <w:rsid w:val="00895255"/>
    <w:rsid w:val="008A0805"/>
    <w:rsid w:val="008A10F5"/>
    <w:rsid w:val="008A212C"/>
    <w:rsid w:val="008A25D5"/>
    <w:rsid w:val="008A64D2"/>
    <w:rsid w:val="008B1027"/>
    <w:rsid w:val="008B18AD"/>
    <w:rsid w:val="008B2C79"/>
    <w:rsid w:val="008B4199"/>
    <w:rsid w:val="008B4560"/>
    <w:rsid w:val="008B4AA6"/>
    <w:rsid w:val="008B74D8"/>
    <w:rsid w:val="008C0CC7"/>
    <w:rsid w:val="008C32B4"/>
    <w:rsid w:val="008C5FA5"/>
    <w:rsid w:val="008C7361"/>
    <w:rsid w:val="008D29DB"/>
    <w:rsid w:val="008D3308"/>
    <w:rsid w:val="008D5301"/>
    <w:rsid w:val="008D5C6E"/>
    <w:rsid w:val="008E0504"/>
    <w:rsid w:val="008E186B"/>
    <w:rsid w:val="008E2778"/>
    <w:rsid w:val="008E2CA6"/>
    <w:rsid w:val="008E4771"/>
    <w:rsid w:val="008F1A82"/>
    <w:rsid w:val="008F56A0"/>
    <w:rsid w:val="00901566"/>
    <w:rsid w:val="00901B60"/>
    <w:rsid w:val="009039E2"/>
    <w:rsid w:val="00903DD3"/>
    <w:rsid w:val="009052A3"/>
    <w:rsid w:val="00905FDA"/>
    <w:rsid w:val="009074D2"/>
    <w:rsid w:val="00907EDA"/>
    <w:rsid w:val="00910688"/>
    <w:rsid w:val="0091282B"/>
    <w:rsid w:val="00912955"/>
    <w:rsid w:val="009135C9"/>
    <w:rsid w:val="009136BC"/>
    <w:rsid w:val="00914990"/>
    <w:rsid w:val="00915A57"/>
    <w:rsid w:val="00917FBB"/>
    <w:rsid w:val="0092005B"/>
    <w:rsid w:val="00922384"/>
    <w:rsid w:val="00924806"/>
    <w:rsid w:val="0092776C"/>
    <w:rsid w:val="00930608"/>
    <w:rsid w:val="0093083B"/>
    <w:rsid w:val="00932088"/>
    <w:rsid w:val="00932277"/>
    <w:rsid w:val="00932362"/>
    <w:rsid w:val="00932ECA"/>
    <w:rsid w:val="0093428A"/>
    <w:rsid w:val="00934B90"/>
    <w:rsid w:val="0094271B"/>
    <w:rsid w:val="00944D85"/>
    <w:rsid w:val="00947A31"/>
    <w:rsid w:val="00950298"/>
    <w:rsid w:val="009503E0"/>
    <w:rsid w:val="00952D94"/>
    <w:rsid w:val="00952E15"/>
    <w:rsid w:val="009534E5"/>
    <w:rsid w:val="009550A3"/>
    <w:rsid w:val="00955809"/>
    <w:rsid w:val="00957323"/>
    <w:rsid w:val="0096022E"/>
    <w:rsid w:val="009611A2"/>
    <w:rsid w:val="0096154B"/>
    <w:rsid w:val="0096315E"/>
    <w:rsid w:val="009638EC"/>
    <w:rsid w:val="00964F2D"/>
    <w:rsid w:val="00971B0D"/>
    <w:rsid w:val="00973F03"/>
    <w:rsid w:val="00974400"/>
    <w:rsid w:val="009747A3"/>
    <w:rsid w:val="00974F1A"/>
    <w:rsid w:val="00975D76"/>
    <w:rsid w:val="009772C3"/>
    <w:rsid w:val="00985B54"/>
    <w:rsid w:val="009866FA"/>
    <w:rsid w:val="00987343"/>
    <w:rsid w:val="00987F25"/>
    <w:rsid w:val="009903EF"/>
    <w:rsid w:val="0099200A"/>
    <w:rsid w:val="00992388"/>
    <w:rsid w:val="0099290F"/>
    <w:rsid w:val="00995772"/>
    <w:rsid w:val="00996256"/>
    <w:rsid w:val="009A1A30"/>
    <w:rsid w:val="009A3326"/>
    <w:rsid w:val="009A4253"/>
    <w:rsid w:val="009B302D"/>
    <w:rsid w:val="009B39D5"/>
    <w:rsid w:val="009B64C9"/>
    <w:rsid w:val="009B6CFB"/>
    <w:rsid w:val="009C3DB6"/>
    <w:rsid w:val="009C5799"/>
    <w:rsid w:val="009C5964"/>
    <w:rsid w:val="009C5FA7"/>
    <w:rsid w:val="009C6453"/>
    <w:rsid w:val="009C671C"/>
    <w:rsid w:val="009C74C0"/>
    <w:rsid w:val="009D001C"/>
    <w:rsid w:val="009D055B"/>
    <w:rsid w:val="009D20F1"/>
    <w:rsid w:val="009D3B2C"/>
    <w:rsid w:val="009D3FF3"/>
    <w:rsid w:val="009D7CB7"/>
    <w:rsid w:val="009E1270"/>
    <w:rsid w:val="009E12B3"/>
    <w:rsid w:val="009E243D"/>
    <w:rsid w:val="009E3234"/>
    <w:rsid w:val="009E44CB"/>
    <w:rsid w:val="009E500D"/>
    <w:rsid w:val="009E636D"/>
    <w:rsid w:val="009E7623"/>
    <w:rsid w:val="009F201A"/>
    <w:rsid w:val="009F386A"/>
    <w:rsid w:val="009F42BF"/>
    <w:rsid w:val="009F62E5"/>
    <w:rsid w:val="009F640C"/>
    <w:rsid w:val="00A007A9"/>
    <w:rsid w:val="00A01D53"/>
    <w:rsid w:val="00A01D7E"/>
    <w:rsid w:val="00A0238E"/>
    <w:rsid w:val="00A02489"/>
    <w:rsid w:val="00A02D6D"/>
    <w:rsid w:val="00A03E6C"/>
    <w:rsid w:val="00A069F6"/>
    <w:rsid w:val="00A1262F"/>
    <w:rsid w:val="00A14C02"/>
    <w:rsid w:val="00A15694"/>
    <w:rsid w:val="00A16D8C"/>
    <w:rsid w:val="00A221D2"/>
    <w:rsid w:val="00A23B8E"/>
    <w:rsid w:val="00A24AF8"/>
    <w:rsid w:val="00A2555E"/>
    <w:rsid w:val="00A260A4"/>
    <w:rsid w:val="00A27244"/>
    <w:rsid w:val="00A3026B"/>
    <w:rsid w:val="00A3332B"/>
    <w:rsid w:val="00A34A6C"/>
    <w:rsid w:val="00A34BE2"/>
    <w:rsid w:val="00A35039"/>
    <w:rsid w:val="00A36F35"/>
    <w:rsid w:val="00A377E0"/>
    <w:rsid w:val="00A4055B"/>
    <w:rsid w:val="00A41B8C"/>
    <w:rsid w:val="00A4242A"/>
    <w:rsid w:val="00A426F0"/>
    <w:rsid w:val="00A42ABD"/>
    <w:rsid w:val="00A42E7B"/>
    <w:rsid w:val="00A43311"/>
    <w:rsid w:val="00A47701"/>
    <w:rsid w:val="00A50CA8"/>
    <w:rsid w:val="00A52AE8"/>
    <w:rsid w:val="00A53E2B"/>
    <w:rsid w:val="00A643E4"/>
    <w:rsid w:val="00A66839"/>
    <w:rsid w:val="00A67271"/>
    <w:rsid w:val="00A6753E"/>
    <w:rsid w:val="00A67F50"/>
    <w:rsid w:val="00A71260"/>
    <w:rsid w:val="00A73DAD"/>
    <w:rsid w:val="00A742C9"/>
    <w:rsid w:val="00A75DF9"/>
    <w:rsid w:val="00A7640A"/>
    <w:rsid w:val="00A76735"/>
    <w:rsid w:val="00A7683D"/>
    <w:rsid w:val="00A77BEF"/>
    <w:rsid w:val="00A81329"/>
    <w:rsid w:val="00A81BD2"/>
    <w:rsid w:val="00A81E3B"/>
    <w:rsid w:val="00A842B0"/>
    <w:rsid w:val="00A85F85"/>
    <w:rsid w:val="00A870BC"/>
    <w:rsid w:val="00A877FE"/>
    <w:rsid w:val="00A87D20"/>
    <w:rsid w:val="00A915AC"/>
    <w:rsid w:val="00A91F0B"/>
    <w:rsid w:val="00A93356"/>
    <w:rsid w:val="00A94654"/>
    <w:rsid w:val="00A95B87"/>
    <w:rsid w:val="00A973AA"/>
    <w:rsid w:val="00A975EC"/>
    <w:rsid w:val="00AA0B22"/>
    <w:rsid w:val="00AA2422"/>
    <w:rsid w:val="00AA36D2"/>
    <w:rsid w:val="00AA4936"/>
    <w:rsid w:val="00AA6413"/>
    <w:rsid w:val="00AA6B8F"/>
    <w:rsid w:val="00AA6DBE"/>
    <w:rsid w:val="00AA7C23"/>
    <w:rsid w:val="00AA7C4C"/>
    <w:rsid w:val="00AB0632"/>
    <w:rsid w:val="00AB1F7B"/>
    <w:rsid w:val="00AB2304"/>
    <w:rsid w:val="00AB31F2"/>
    <w:rsid w:val="00AB5129"/>
    <w:rsid w:val="00AB7CB4"/>
    <w:rsid w:val="00AB7D07"/>
    <w:rsid w:val="00AC3016"/>
    <w:rsid w:val="00AC3CBB"/>
    <w:rsid w:val="00AC5A05"/>
    <w:rsid w:val="00AC6CD9"/>
    <w:rsid w:val="00AC7BB5"/>
    <w:rsid w:val="00AD0A1F"/>
    <w:rsid w:val="00AD21F8"/>
    <w:rsid w:val="00AD2476"/>
    <w:rsid w:val="00AD3914"/>
    <w:rsid w:val="00AD3F17"/>
    <w:rsid w:val="00AD3F43"/>
    <w:rsid w:val="00AD520D"/>
    <w:rsid w:val="00AE0478"/>
    <w:rsid w:val="00AE4CAE"/>
    <w:rsid w:val="00AF15F0"/>
    <w:rsid w:val="00AF24B2"/>
    <w:rsid w:val="00AF3585"/>
    <w:rsid w:val="00AF45BD"/>
    <w:rsid w:val="00AF6118"/>
    <w:rsid w:val="00AF7393"/>
    <w:rsid w:val="00AF7746"/>
    <w:rsid w:val="00B00076"/>
    <w:rsid w:val="00B005F1"/>
    <w:rsid w:val="00B01426"/>
    <w:rsid w:val="00B01E56"/>
    <w:rsid w:val="00B02598"/>
    <w:rsid w:val="00B05B6E"/>
    <w:rsid w:val="00B07C5F"/>
    <w:rsid w:val="00B13A83"/>
    <w:rsid w:val="00B1638C"/>
    <w:rsid w:val="00B16B85"/>
    <w:rsid w:val="00B176C5"/>
    <w:rsid w:val="00B17803"/>
    <w:rsid w:val="00B17A67"/>
    <w:rsid w:val="00B23920"/>
    <w:rsid w:val="00B23B0C"/>
    <w:rsid w:val="00B25936"/>
    <w:rsid w:val="00B26D61"/>
    <w:rsid w:val="00B3060F"/>
    <w:rsid w:val="00B30FA5"/>
    <w:rsid w:val="00B3134C"/>
    <w:rsid w:val="00B3334C"/>
    <w:rsid w:val="00B3572B"/>
    <w:rsid w:val="00B3597C"/>
    <w:rsid w:val="00B366AE"/>
    <w:rsid w:val="00B40506"/>
    <w:rsid w:val="00B40F97"/>
    <w:rsid w:val="00B42556"/>
    <w:rsid w:val="00B43499"/>
    <w:rsid w:val="00B46D49"/>
    <w:rsid w:val="00B517F0"/>
    <w:rsid w:val="00B5205A"/>
    <w:rsid w:val="00B52BCE"/>
    <w:rsid w:val="00B54AB9"/>
    <w:rsid w:val="00B57D54"/>
    <w:rsid w:val="00B6021D"/>
    <w:rsid w:val="00B60BFB"/>
    <w:rsid w:val="00B60CAF"/>
    <w:rsid w:val="00B632B8"/>
    <w:rsid w:val="00B63C54"/>
    <w:rsid w:val="00B71239"/>
    <w:rsid w:val="00B717B0"/>
    <w:rsid w:val="00B76349"/>
    <w:rsid w:val="00B773B5"/>
    <w:rsid w:val="00B77BA9"/>
    <w:rsid w:val="00B809A0"/>
    <w:rsid w:val="00B809E7"/>
    <w:rsid w:val="00B80D16"/>
    <w:rsid w:val="00B82D44"/>
    <w:rsid w:val="00B82FC8"/>
    <w:rsid w:val="00B8525B"/>
    <w:rsid w:val="00B87971"/>
    <w:rsid w:val="00B87DB2"/>
    <w:rsid w:val="00B905CC"/>
    <w:rsid w:val="00B91FA1"/>
    <w:rsid w:val="00B938B5"/>
    <w:rsid w:val="00B9408B"/>
    <w:rsid w:val="00B96239"/>
    <w:rsid w:val="00B97DDB"/>
    <w:rsid w:val="00BA402C"/>
    <w:rsid w:val="00BA47A5"/>
    <w:rsid w:val="00BA47C4"/>
    <w:rsid w:val="00BA6F96"/>
    <w:rsid w:val="00BB04AE"/>
    <w:rsid w:val="00BB46FB"/>
    <w:rsid w:val="00BB5AA1"/>
    <w:rsid w:val="00BB625E"/>
    <w:rsid w:val="00BB6D83"/>
    <w:rsid w:val="00BB6ED4"/>
    <w:rsid w:val="00BB780B"/>
    <w:rsid w:val="00BC1E71"/>
    <w:rsid w:val="00BC4C61"/>
    <w:rsid w:val="00BC7068"/>
    <w:rsid w:val="00BD228A"/>
    <w:rsid w:val="00BD2789"/>
    <w:rsid w:val="00BD28F0"/>
    <w:rsid w:val="00BD2D43"/>
    <w:rsid w:val="00BD5303"/>
    <w:rsid w:val="00BD5418"/>
    <w:rsid w:val="00BD581A"/>
    <w:rsid w:val="00BD76FD"/>
    <w:rsid w:val="00BE072A"/>
    <w:rsid w:val="00BE0C20"/>
    <w:rsid w:val="00BE0D7C"/>
    <w:rsid w:val="00BE6DEF"/>
    <w:rsid w:val="00BE781A"/>
    <w:rsid w:val="00BF0AC7"/>
    <w:rsid w:val="00BF1830"/>
    <w:rsid w:val="00BF3243"/>
    <w:rsid w:val="00BF6558"/>
    <w:rsid w:val="00BF6C2D"/>
    <w:rsid w:val="00BF7DC5"/>
    <w:rsid w:val="00C00012"/>
    <w:rsid w:val="00C00944"/>
    <w:rsid w:val="00C0185C"/>
    <w:rsid w:val="00C041AA"/>
    <w:rsid w:val="00C043CC"/>
    <w:rsid w:val="00C07B48"/>
    <w:rsid w:val="00C10D92"/>
    <w:rsid w:val="00C11D61"/>
    <w:rsid w:val="00C1260D"/>
    <w:rsid w:val="00C1308B"/>
    <w:rsid w:val="00C1336E"/>
    <w:rsid w:val="00C13D99"/>
    <w:rsid w:val="00C14E99"/>
    <w:rsid w:val="00C15CF5"/>
    <w:rsid w:val="00C16E4C"/>
    <w:rsid w:val="00C171AC"/>
    <w:rsid w:val="00C20156"/>
    <w:rsid w:val="00C20CF2"/>
    <w:rsid w:val="00C232D3"/>
    <w:rsid w:val="00C25274"/>
    <w:rsid w:val="00C317F8"/>
    <w:rsid w:val="00C3237C"/>
    <w:rsid w:val="00C323DE"/>
    <w:rsid w:val="00C37DBF"/>
    <w:rsid w:val="00C40EAD"/>
    <w:rsid w:val="00C4540F"/>
    <w:rsid w:val="00C46864"/>
    <w:rsid w:val="00C5040A"/>
    <w:rsid w:val="00C50E43"/>
    <w:rsid w:val="00C53092"/>
    <w:rsid w:val="00C53FE4"/>
    <w:rsid w:val="00C578D5"/>
    <w:rsid w:val="00C62C82"/>
    <w:rsid w:val="00C64EE5"/>
    <w:rsid w:val="00C6502F"/>
    <w:rsid w:val="00C67316"/>
    <w:rsid w:val="00C6757B"/>
    <w:rsid w:val="00C679F3"/>
    <w:rsid w:val="00C70BF9"/>
    <w:rsid w:val="00C70F06"/>
    <w:rsid w:val="00C72691"/>
    <w:rsid w:val="00C75277"/>
    <w:rsid w:val="00C757AF"/>
    <w:rsid w:val="00C767DC"/>
    <w:rsid w:val="00C7738E"/>
    <w:rsid w:val="00C83BEA"/>
    <w:rsid w:val="00C845E7"/>
    <w:rsid w:val="00C86465"/>
    <w:rsid w:val="00C87D96"/>
    <w:rsid w:val="00C90311"/>
    <w:rsid w:val="00C912BA"/>
    <w:rsid w:val="00C91AB6"/>
    <w:rsid w:val="00C92002"/>
    <w:rsid w:val="00C92C7F"/>
    <w:rsid w:val="00C9371A"/>
    <w:rsid w:val="00C938E1"/>
    <w:rsid w:val="00C96524"/>
    <w:rsid w:val="00CA155B"/>
    <w:rsid w:val="00CA2670"/>
    <w:rsid w:val="00CA30E1"/>
    <w:rsid w:val="00CA32CD"/>
    <w:rsid w:val="00CA4467"/>
    <w:rsid w:val="00CA621D"/>
    <w:rsid w:val="00CA7BD0"/>
    <w:rsid w:val="00CB1173"/>
    <w:rsid w:val="00CB15C6"/>
    <w:rsid w:val="00CB35E5"/>
    <w:rsid w:val="00CB3902"/>
    <w:rsid w:val="00CB586C"/>
    <w:rsid w:val="00CB7012"/>
    <w:rsid w:val="00CB723B"/>
    <w:rsid w:val="00CB7930"/>
    <w:rsid w:val="00CC1BA6"/>
    <w:rsid w:val="00CC1CBF"/>
    <w:rsid w:val="00CC50A1"/>
    <w:rsid w:val="00CC59B5"/>
    <w:rsid w:val="00CC6A04"/>
    <w:rsid w:val="00CD22FD"/>
    <w:rsid w:val="00CD4024"/>
    <w:rsid w:val="00CD4E13"/>
    <w:rsid w:val="00CD522E"/>
    <w:rsid w:val="00CD5BB0"/>
    <w:rsid w:val="00CD5EE2"/>
    <w:rsid w:val="00CE151C"/>
    <w:rsid w:val="00CE28EF"/>
    <w:rsid w:val="00CE2FD7"/>
    <w:rsid w:val="00CE4727"/>
    <w:rsid w:val="00CE527C"/>
    <w:rsid w:val="00CE6874"/>
    <w:rsid w:val="00CF1FBD"/>
    <w:rsid w:val="00CF3BCB"/>
    <w:rsid w:val="00CF5EA4"/>
    <w:rsid w:val="00CF7A2D"/>
    <w:rsid w:val="00CF7F0E"/>
    <w:rsid w:val="00CF7FC0"/>
    <w:rsid w:val="00D01673"/>
    <w:rsid w:val="00D0174C"/>
    <w:rsid w:val="00D01A4F"/>
    <w:rsid w:val="00D03387"/>
    <w:rsid w:val="00D0665C"/>
    <w:rsid w:val="00D07CC2"/>
    <w:rsid w:val="00D114E6"/>
    <w:rsid w:val="00D1259C"/>
    <w:rsid w:val="00D136D3"/>
    <w:rsid w:val="00D14F6D"/>
    <w:rsid w:val="00D15A77"/>
    <w:rsid w:val="00D164D1"/>
    <w:rsid w:val="00D223F0"/>
    <w:rsid w:val="00D23204"/>
    <w:rsid w:val="00D24832"/>
    <w:rsid w:val="00D300C2"/>
    <w:rsid w:val="00D307AF"/>
    <w:rsid w:val="00D30944"/>
    <w:rsid w:val="00D3378E"/>
    <w:rsid w:val="00D3574B"/>
    <w:rsid w:val="00D35A6E"/>
    <w:rsid w:val="00D36D43"/>
    <w:rsid w:val="00D3710E"/>
    <w:rsid w:val="00D400C8"/>
    <w:rsid w:val="00D4278B"/>
    <w:rsid w:val="00D42B94"/>
    <w:rsid w:val="00D42E4E"/>
    <w:rsid w:val="00D45A4A"/>
    <w:rsid w:val="00D466C7"/>
    <w:rsid w:val="00D475C2"/>
    <w:rsid w:val="00D50A08"/>
    <w:rsid w:val="00D50BF7"/>
    <w:rsid w:val="00D51C73"/>
    <w:rsid w:val="00D5396D"/>
    <w:rsid w:val="00D5472D"/>
    <w:rsid w:val="00D555B1"/>
    <w:rsid w:val="00D5569F"/>
    <w:rsid w:val="00D55F56"/>
    <w:rsid w:val="00D56604"/>
    <w:rsid w:val="00D60400"/>
    <w:rsid w:val="00D61040"/>
    <w:rsid w:val="00D61C5F"/>
    <w:rsid w:val="00D66BC5"/>
    <w:rsid w:val="00D70167"/>
    <w:rsid w:val="00D7124A"/>
    <w:rsid w:val="00D723B1"/>
    <w:rsid w:val="00D72860"/>
    <w:rsid w:val="00D72965"/>
    <w:rsid w:val="00D7602B"/>
    <w:rsid w:val="00D8067E"/>
    <w:rsid w:val="00D83AE7"/>
    <w:rsid w:val="00D8507A"/>
    <w:rsid w:val="00D87DF0"/>
    <w:rsid w:val="00D913EE"/>
    <w:rsid w:val="00D91716"/>
    <w:rsid w:val="00D91B20"/>
    <w:rsid w:val="00D9219C"/>
    <w:rsid w:val="00D921F7"/>
    <w:rsid w:val="00D93815"/>
    <w:rsid w:val="00D939F2"/>
    <w:rsid w:val="00D94C8E"/>
    <w:rsid w:val="00D951A6"/>
    <w:rsid w:val="00D96769"/>
    <w:rsid w:val="00D96A9C"/>
    <w:rsid w:val="00D97F9D"/>
    <w:rsid w:val="00DA52B0"/>
    <w:rsid w:val="00DA5497"/>
    <w:rsid w:val="00DA7D6E"/>
    <w:rsid w:val="00DB2720"/>
    <w:rsid w:val="00DB40DC"/>
    <w:rsid w:val="00DB4AF1"/>
    <w:rsid w:val="00DB5172"/>
    <w:rsid w:val="00DB627A"/>
    <w:rsid w:val="00DC0574"/>
    <w:rsid w:val="00DC22A4"/>
    <w:rsid w:val="00DC284C"/>
    <w:rsid w:val="00DC2C26"/>
    <w:rsid w:val="00DC35C5"/>
    <w:rsid w:val="00DC4847"/>
    <w:rsid w:val="00DC58BA"/>
    <w:rsid w:val="00DC6EC5"/>
    <w:rsid w:val="00DD18AC"/>
    <w:rsid w:val="00DD4E87"/>
    <w:rsid w:val="00DD5546"/>
    <w:rsid w:val="00DD69A5"/>
    <w:rsid w:val="00DD6D1C"/>
    <w:rsid w:val="00DD7226"/>
    <w:rsid w:val="00DD78F7"/>
    <w:rsid w:val="00DE0447"/>
    <w:rsid w:val="00DE0845"/>
    <w:rsid w:val="00DE12D9"/>
    <w:rsid w:val="00DE287F"/>
    <w:rsid w:val="00DE2D52"/>
    <w:rsid w:val="00DE56B1"/>
    <w:rsid w:val="00DE5825"/>
    <w:rsid w:val="00DE7FAF"/>
    <w:rsid w:val="00DF06A8"/>
    <w:rsid w:val="00DF2162"/>
    <w:rsid w:val="00DF2FEF"/>
    <w:rsid w:val="00DF632A"/>
    <w:rsid w:val="00DF7DAE"/>
    <w:rsid w:val="00E01475"/>
    <w:rsid w:val="00E01538"/>
    <w:rsid w:val="00E01F26"/>
    <w:rsid w:val="00E0232D"/>
    <w:rsid w:val="00E0369C"/>
    <w:rsid w:val="00E0390F"/>
    <w:rsid w:val="00E0739D"/>
    <w:rsid w:val="00E11DA1"/>
    <w:rsid w:val="00E1296D"/>
    <w:rsid w:val="00E1466D"/>
    <w:rsid w:val="00E15762"/>
    <w:rsid w:val="00E1585F"/>
    <w:rsid w:val="00E15DB4"/>
    <w:rsid w:val="00E16057"/>
    <w:rsid w:val="00E205E4"/>
    <w:rsid w:val="00E2194E"/>
    <w:rsid w:val="00E229C2"/>
    <w:rsid w:val="00E23823"/>
    <w:rsid w:val="00E2510C"/>
    <w:rsid w:val="00E25623"/>
    <w:rsid w:val="00E25F11"/>
    <w:rsid w:val="00E2784E"/>
    <w:rsid w:val="00E30718"/>
    <w:rsid w:val="00E33573"/>
    <w:rsid w:val="00E33889"/>
    <w:rsid w:val="00E33ECE"/>
    <w:rsid w:val="00E343F5"/>
    <w:rsid w:val="00E34F2B"/>
    <w:rsid w:val="00E35618"/>
    <w:rsid w:val="00E37A1D"/>
    <w:rsid w:val="00E37D82"/>
    <w:rsid w:val="00E43444"/>
    <w:rsid w:val="00E43FD7"/>
    <w:rsid w:val="00E45C2A"/>
    <w:rsid w:val="00E46044"/>
    <w:rsid w:val="00E4699E"/>
    <w:rsid w:val="00E47487"/>
    <w:rsid w:val="00E4789B"/>
    <w:rsid w:val="00E5002B"/>
    <w:rsid w:val="00E50414"/>
    <w:rsid w:val="00E5165B"/>
    <w:rsid w:val="00E5430A"/>
    <w:rsid w:val="00E54B0B"/>
    <w:rsid w:val="00E54C66"/>
    <w:rsid w:val="00E6078F"/>
    <w:rsid w:val="00E60D5B"/>
    <w:rsid w:val="00E60D70"/>
    <w:rsid w:val="00E60FE3"/>
    <w:rsid w:val="00E61D13"/>
    <w:rsid w:val="00E624DC"/>
    <w:rsid w:val="00E630C1"/>
    <w:rsid w:val="00E63552"/>
    <w:rsid w:val="00E65555"/>
    <w:rsid w:val="00E65E5F"/>
    <w:rsid w:val="00E66992"/>
    <w:rsid w:val="00E70357"/>
    <w:rsid w:val="00E70668"/>
    <w:rsid w:val="00E7207B"/>
    <w:rsid w:val="00E72DEB"/>
    <w:rsid w:val="00E7335B"/>
    <w:rsid w:val="00E73676"/>
    <w:rsid w:val="00E737D8"/>
    <w:rsid w:val="00E75AD6"/>
    <w:rsid w:val="00E765E8"/>
    <w:rsid w:val="00E7681C"/>
    <w:rsid w:val="00E77884"/>
    <w:rsid w:val="00E77BF6"/>
    <w:rsid w:val="00E84CFE"/>
    <w:rsid w:val="00E87549"/>
    <w:rsid w:val="00E915BC"/>
    <w:rsid w:val="00E938BA"/>
    <w:rsid w:val="00E9571E"/>
    <w:rsid w:val="00E97A04"/>
    <w:rsid w:val="00EA02B3"/>
    <w:rsid w:val="00EA1C8A"/>
    <w:rsid w:val="00EA240B"/>
    <w:rsid w:val="00EA2850"/>
    <w:rsid w:val="00EA29C7"/>
    <w:rsid w:val="00EA4BE8"/>
    <w:rsid w:val="00EA4FD9"/>
    <w:rsid w:val="00EA7719"/>
    <w:rsid w:val="00EB18A7"/>
    <w:rsid w:val="00EB3ED5"/>
    <w:rsid w:val="00EB4324"/>
    <w:rsid w:val="00EB49E5"/>
    <w:rsid w:val="00EB5D25"/>
    <w:rsid w:val="00EC0D7E"/>
    <w:rsid w:val="00EC19E8"/>
    <w:rsid w:val="00EC1F7F"/>
    <w:rsid w:val="00EC2E17"/>
    <w:rsid w:val="00EC3B9F"/>
    <w:rsid w:val="00EC4A59"/>
    <w:rsid w:val="00ED0CD0"/>
    <w:rsid w:val="00ED1455"/>
    <w:rsid w:val="00ED2506"/>
    <w:rsid w:val="00ED2543"/>
    <w:rsid w:val="00ED2FC7"/>
    <w:rsid w:val="00ED3DEE"/>
    <w:rsid w:val="00ED63FA"/>
    <w:rsid w:val="00EE144C"/>
    <w:rsid w:val="00EE1504"/>
    <w:rsid w:val="00EE1AC0"/>
    <w:rsid w:val="00EE25DD"/>
    <w:rsid w:val="00EE28FB"/>
    <w:rsid w:val="00EE3F32"/>
    <w:rsid w:val="00EE4526"/>
    <w:rsid w:val="00EE68B0"/>
    <w:rsid w:val="00EE796A"/>
    <w:rsid w:val="00EE79D4"/>
    <w:rsid w:val="00EF1068"/>
    <w:rsid w:val="00EF1531"/>
    <w:rsid w:val="00EF4340"/>
    <w:rsid w:val="00EF503F"/>
    <w:rsid w:val="00EF51C6"/>
    <w:rsid w:val="00EF5FB8"/>
    <w:rsid w:val="00F022D3"/>
    <w:rsid w:val="00F02655"/>
    <w:rsid w:val="00F0317B"/>
    <w:rsid w:val="00F05635"/>
    <w:rsid w:val="00F05FC3"/>
    <w:rsid w:val="00F06E0E"/>
    <w:rsid w:val="00F10C79"/>
    <w:rsid w:val="00F130AB"/>
    <w:rsid w:val="00F13830"/>
    <w:rsid w:val="00F14537"/>
    <w:rsid w:val="00F157B4"/>
    <w:rsid w:val="00F15C24"/>
    <w:rsid w:val="00F16332"/>
    <w:rsid w:val="00F2058A"/>
    <w:rsid w:val="00F20842"/>
    <w:rsid w:val="00F212D4"/>
    <w:rsid w:val="00F2158B"/>
    <w:rsid w:val="00F22723"/>
    <w:rsid w:val="00F25FD1"/>
    <w:rsid w:val="00F27592"/>
    <w:rsid w:val="00F30B24"/>
    <w:rsid w:val="00F31C02"/>
    <w:rsid w:val="00F31D73"/>
    <w:rsid w:val="00F31D89"/>
    <w:rsid w:val="00F34C6C"/>
    <w:rsid w:val="00F357FB"/>
    <w:rsid w:val="00F36C42"/>
    <w:rsid w:val="00F37D47"/>
    <w:rsid w:val="00F417B5"/>
    <w:rsid w:val="00F43A7D"/>
    <w:rsid w:val="00F44FD2"/>
    <w:rsid w:val="00F46466"/>
    <w:rsid w:val="00F4655E"/>
    <w:rsid w:val="00F4729E"/>
    <w:rsid w:val="00F50894"/>
    <w:rsid w:val="00F509AB"/>
    <w:rsid w:val="00F5335C"/>
    <w:rsid w:val="00F53BC4"/>
    <w:rsid w:val="00F54263"/>
    <w:rsid w:val="00F5500D"/>
    <w:rsid w:val="00F564C9"/>
    <w:rsid w:val="00F578BC"/>
    <w:rsid w:val="00F616E3"/>
    <w:rsid w:val="00F6212A"/>
    <w:rsid w:val="00F65C32"/>
    <w:rsid w:val="00F65FB5"/>
    <w:rsid w:val="00F66137"/>
    <w:rsid w:val="00F71931"/>
    <w:rsid w:val="00F7220D"/>
    <w:rsid w:val="00F72271"/>
    <w:rsid w:val="00F75569"/>
    <w:rsid w:val="00F77580"/>
    <w:rsid w:val="00F802CB"/>
    <w:rsid w:val="00F80C16"/>
    <w:rsid w:val="00F841CC"/>
    <w:rsid w:val="00F854D9"/>
    <w:rsid w:val="00F874A1"/>
    <w:rsid w:val="00F8799A"/>
    <w:rsid w:val="00F90797"/>
    <w:rsid w:val="00F94ED2"/>
    <w:rsid w:val="00F95314"/>
    <w:rsid w:val="00F956ED"/>
    <w:rsid w:val="00F9587B"/>
    <w:rsid w:val="00F963B5"/>
    <w:rsid w:val="00FA12B7"/>
    <w:rsid w:val="00FA168F"/>
    <w:rsid w:val="00FA40E0"/>
    <w:rsid w:val="00FA53D2"/>
    <w:rsid w:val="00FA6589"/>
    <w:rsid w:val="00FA6B61"/>
    <w:rsid w:val="00FB08E7"/>
    <w:rsid w:val="00FB1208"/>
    <w:rsid w:val="00FB2147"/>
    <w:rsid w:val="00FB357F"/>
    <w:rsid w:val="00FB3C66"/>
    <w:rsid w:val="00FB4864"/>
    <w:rsid w:val="00FB5A14"/>
    <w:rsid w:val="00FB792C"/>
    <w:rsid w:val="00FC2FC0"/>
    <w:rsid w:val="00FC48BD"/>
    <w:rsid w:val="00FC534E"/>
    <w:rsid w:val="00FC564C"/>
    <w:rsid w:val="00FC5F0E"/>
    <w:rsid w:val="00FC60C5"/>
    <w:rsid w:val="00FC7835"/>
    <w:rsid w:val="00FC7EFE"/>
    <w:rsid w:val="00FD194E"/>
    <w:rsid w:val="00FD2788"/>
    <w:rsid w:val="00FD4D44"/>
    <w:rsid w:val="00FD53F6"/>
    <w:rsid w:val="00FD621A"/>
    <w:rsid w:val="00FD67A9"/>
    <w:rsid w:val="00FD7941"/>
    <w:rsid w:val="00FE2266"/>
    <w:rsid w:val="00FE471D"/>
    <w:rsid w:val="00FE5333"/>
    <w:rsid w:val="00FF158C"/>
    <w:rsid w:val="00FF6358"/>
    <w:rsid w:val="00FF65A2"/>
    <w:rsid w:val="01085094"/>
    <w:rsid w:val="01396E1E"/>
    <w:rsid w:val="01800DE9"/>
    <w:rsid w:val="01E24BEA"/>
    <w:rsid w:val="01EA636A"/>
    <w:rsid w:val="02251150"/>
    <w:rsid w:val="029D65EF"/>
    <w:rsid w:val="02BC488C"/>
    <w:rsid w:val="0301247C"/>
    <w:rsid w:val="03232B91"/>
    <w:rsid w:val="03630182"/>
    <w:rsid w:val="03933859"/>
    <w:rsid w:val="03C16637"/>
    <w:rsid w:val="03CB6187"/>
    <w:rsid w:val="03D43AEA"/>
    <w:rsid w:val="03F37CF5"/>
    <w:rsid w:val="040E442C"/>
    <w:rsid w:val="046427F2"/>
    <w:rsid w:val="047E7C1A"/>
    <w:rsid w:val="049803A2"/>
    <w:rsid w:val="04CE015E"/>
    <w:rsid w:val="04F14F29"/>
    <w:rsid w:val="05204890"/>
    <w:rsid w:val="056A3A4A"/>
    <w:rsid w:val="059211F2"/>
    <w:rsid w:val="059E1945"/>
    <w:rsid w:val="05A076C6"/>
    <w:rsid w:val="05FF2718"/>
    <w:rsid w:val="060D0A47"/>
    <w:rsid w:val="062C5B4C"/>
    <w:rsid w:val="063F6ACE"/>
    <w:rsid w:val="069E28B2"/>
    <w:rsid w:val="06C74ECC"/>
    <w:rsid w:val="06E93094"/>
    <w:rsid w:val="074A5532"/>
    <w:rsid w:val="07A625ED"/>
    <w:rsid w:val="07BF7BA9"/>
    <w:rsid w:val="07D54A2A"/>
    <w:rsid w:val="07EB0189"/>
    <w:rsid w:val="08206FE1"/>
    <w:rsid w:val="08410774"/>
    <w:rsid w:val="08430582"/>
    <w:rsid w:val="08517143"/>
    <w:rsid w:val="086B7232"/>
    <w:rsid w:val="08AB5061"/>
    <w:rsid w:val="08C37F22"/>
    <w:rsid w:val="08DB48B9"/>
    <w:rsid w:val="0A1641A0"/>
    <w:rsid w:val="0A171C4E"/>
    <w:rsid w:val="0A2E3B1C"/>
    <w:rsid w:val="0A83110A"/>
    <w:rsid w:val="0AAF1EFF"/>
    <w:rsid w:val="0ABD60AF"/>
    <w:rsid w:val="0AC43BFC"/>
    <w:rsid w:val="0AF871A2"/>
    <w:rsid w:val="0AFB5144"/>
    <w:rsid w:val="0B5944CA"/>
    <w:rsid w:val="0BA73507"/>
    <w:rsid w:val="0BDF1416"/>
    <w:rsid w:val="0BE107DE"/>
    <w:rsid w:val="0BF56037"/>
    <w:rsid w:val="0C394176"/>
    <w:rsid w:val="0C3A3DFB"/>
    <w:rsid w:val="0C3E353A"/>
    <w:rsid w:val="0C773C0E"/>
    <w:rsid w:val="0CC27243"/>
    <w:rsid w:val="0CD05EB7"/>
    <w:rsid w:val="0CEF19B2"/>
    <w:rsid w:val="0CF307C8"/>
    <w:rsid w:val="0CFE2CC9"/>
    <w:rsid w:val="0D163F54"/>
    <w:rsid w:val="0D642853"/>
    <w:rsid w:val="0DA74693"/>
    <w:rsid w:val="0DB44E56"/>
    <w:rsid w:val="0DF85D22"/>
    <w:rsid w:val="0E2D29BF"/>
    <w:rsid w:val="0E94063F"/>
    <w:rsid w:val="0ECF1AC3"/>
    <w:rsid w:val="0EF049D6"/>
    <w:rsid w:val="0F582E1E"/>
    <w:rsid w:val="0F5A59AE"/>
    <w:rsid w:val="0F8A15D6"/>
    <w:rsid w:val="10264B83"/>
    <w:rsid w:val="103E6DBE"/>
    <w:rsid w:val="10552C90"/>
    <w:rsid w:val="10BE2E20"/>
    <w:rsid w:val="10C9593F"/>
    <w:rsid w:val="110A47AB"/>
    <w:rsid w:val="110F4142"/>
    <w:rsid w:val="111E7B68"/>
    <w:rsid w:val="11B17361"/>
    <w:rsid w:val="11DF634C"/>
    <w:rsid w:val="12432D07"/>
    <w:rsid w:val="124464F0"/>
    <w:rsid w:val="12A609D1"/>
    <w:rsid w:val="131F55E7"/>
    <w:rsid w:val="13824654"/>
    <w:rsid w:val="139E6ED2"/>
    <w:rsid w:val="13B033AB"/>
    <w:rsid w:val="13B35450"/>
    <w:rsid w:val="13CF3E77"/>
    <w:rsid w:val="13F073B4"/>
    <w:rsid w:val="141543FB"/>
    <w:rsid w:val="14A32AD4"/>
    <w:rsid w:val="14CF3EBF"/>
    <w:rsid w:val="15286957"/>
    <w:rsid w:val="15882601"/>
    <w:rsid w:val="158F4E06"/>
    <w:rsid w:val="15CD5145"/>
    <w:rsid w:val="15CD7F7E"/>
    <w:rsid w:val="15DE38F9"/>
    <w:rsid w:val="15EC4B2C"/>
    <w:rsid w:val="15FB0D83"/>
    <w:rsid w:val="161517B0"/>
    <w:rsid w:val="16200348"/>
    <w:rsid w:val="163369FC"/>
    <w:rsid w:val="16452006"/>
    <w:rsid w:val="164850A2"/>
    <w:rsid w:val="165A66F8"/>
    <w:rsid w:val="169A5D46"/>
    <w:rsid w:val="16CD5BE6"/>
    <w:rsid w:val="171C33C2"/>
    <w:rsid w:val="173739A8"/>
    <w:rsid w:val="173E2C1C"/>
    <w:rsid w:val="174E4E60"/>
    <w:rsid w:val="174E51B2"/>
    <w:rsid w:val="17732C32"/>
    <w:rsid w:val="17E13E88"/>
    <w:rsid w:val="17FE47A7"/>
    <w:rsid w:val="180A2E0B"/>
    <w:rsid w:val="181D065D"/>
    <w:rsid w:val="188446D4"/>
    <w:rsid w:val="18FD7D24"/>
    <w:rsid w:val="19007C70"/>
    <w:rsid w:val="191D4AFF"/>
    <w:rsid w:val="19386CBC"/>
    <w:rsid w:val="199B2155"/>
    <w:rsid w:val="19B50C63"/>
    <w:rsid w:val="19EB7227"/>
    <w:rsid w:val="1A4D4581"/>
    <w:rsid w:val="1A5D4134"/>
    <w:rsid w:val="1A640CD4"/>
    <w:rsid w:val="1A6D6F89"/>
    <w:rsid w:val="1AA76FCD"/>
    <w:rsid w:val="1B045BAD"/>
    <w:rsid w:val="1B2B3823"/>
    <w:rsid w:val="1B5F527B"/>
    <w:rsid w:val="1BBB6955"/>
    <w:rsid w:val="1BC40140"/>
    <w:rsid w:val="1BFE7D22"/>
    <w:rsid w:val="1C0663B0"/>
    <w:rsid w:val="1C1B039D"/>
    <w:rsid w:val="1C580CCC"/>
    <w:rsid w:val="1C980A44"/>
    <w:rsid w:val="1CE540C4"/>
    <w:rsid w:val="1D127C53"/>
    <w:rsid w:val="1D194DC3"/>
    <w:rsid w:val="1D1A0037"/>
    <w:rsid w:val="1D3351E6"/>
    <w:rsid w:val="1DA90A2F"/>
    <w:rsid w:val="1DD214D5"/>
    <w:rsid w:val="1DD92149"/>
    <w:rsid w:val="1E735462"/>
    <w:rsid w:val="1E8219AC"/>
    <w:rsid w:val="1E871028"/>
    <w:rsid w:val="1EE47F71"/>
    <w:rsid w:val="1EF71005"/>
    <w:rsid w:val="1F266454"/>
    <w:rsid w:val="1F2B35EE"/>
    <w:rsid w:val="1F4135C8"/>
    <w:rsid w:val="1F526B8E"/>
    <w:rsid w:val="1F6C4817"/>
    <w:rsid w:val="1F78690B"/>
    <w:rsid w:val="1FAB4EA5"/>
    <w:rsid w:val="20061EE0"/>
    <w:rsid w:val="219A0B37"/>
    <w:rsid w:val="21B52D0D"/>
    <w:rsid w:val="21ED6FDB"/>
    <w:rsid w:val="221C1035"/>
    <w:rsid w:val="222E51C4"/>
    <w:rsid w:val="22722A01"/>
    <w:rsid w:val="227973FB"/>
    <w:rsid w:val="22A0394D"/>
    <w:rsid w:val="22B059E4"/>
    <w:rsid w:val="22D85600"/>
    <w:rsid w:val="22EC6AAD"/>
    <w:rsid w:val="233B037C"/>
    <w:rsid w:val="2368126E"/>
    <w:rsid w:val="237C52BC"/>
    <w:rsid w:val="23862F2C"/>
    <w:rsid w:val="23BD77FC"/>
    <w:rsid w:val="23C723AE"/>
    <w:rsid w:val="241E0ADD"/>
    <w:rsid w:val="246062EC"/>
    <w:rsid w:val="247F1C85"/>
    <w:rsid w:val="24BA3330"/>
    <w:rsid w:val="2512116B"/>
    <w:rsid w:val="253662E9"/>
    <w:rsid w:val="255C1E54"/>
    <w:rsid w:val="25833D5B"/>
    <w:rsid w:val="25850AEB"/>
    <w:rsid w:val="25882EB2"/>
    <w:rsid w:val="25B13FBC"/>
    <w:rsid w:val="25B32C03"/>
    <w:rsid w:val="25B43B6D"/>
    <w:rsid w:val="25C1100C"/>
    <w:rsid w:val="25D62A8E"/>
    <w:rsid w:val="264B0292"/>
    <w:rsid w:val="2677791D"/>
    <w:rsid w:val="26881E2E"/>
    <w:rsid w:val="26961D5C"/>
    <w:rsid w:val="26A92D4E"/>
    <w:rsid w:val="26B859A6"/>
    <w:rsid w:val="26BF6B77"/>
    <w:rsid w:val="26E8081A"/>
    <w:rsid w:val="26EE30B3"/>
    <w:rsid w:val="27101512"/>
    <w:rsid w:val="276E689A"/>
    <w:rsid w:val="27724EE3"/>
    <w:rsid w:val="27C70D97"/>
    <w:rsid w:val="27DC5C27"/>
    <w:rsid w:val="27E10121"/>
    <w:rsid w:val="27E177B6"/>
    <w:rsid w:val="27E73DE2"/>
    <w:rsid w:val="27EE7509"/>
    <w:rsid w:val="28066532"/>
    <w:rsid w:val="283559FE"/>
    <w:rsid w:val="28392BBF"/>
    <w:rsid w:val="283C50CB"/>
    <w:rsid w:val="28753064"/>
    <w:rsid w:val="28AA6CD8"/>
    <w:rsid w:val="28B44E58"/>
    <w:rsid w:val="28CF4AB0"/>
    <w:rsid w:val="28F01DCD"/>
    <w:rsid w:val="291A58BB"/>
    <w:rsid w:val="291A5B11"/>
    <w:rsid w:val="292C4022"/>
    <w:rsid w:val="29B86005"/>
    <w:rsid w:val="29D532D8"/>
    <w:rsid w:val="2A5C09A2"/>
    <w:rsid w:val="2A5F5A60"/>
    <w:rsid w:val="2AB27245"/>
    <w:rsid w:val="2AB87F5F"/>
    <w:rsid w:val="2AF754D0"/>
    <w:rsid w:val="2B0F3C98"/>
    <w:rsid w:val="2B5B1DD6"/>
    <w:rsid w:val="2B6564CE"/>
    <w:rsid w:val="2BAC2E05"/>
    <w:rsid w:val="2BB01F57"/>
    <w:rsid w:val="2BB44018"/>
    <w:rsid w:val="2BE42118"/>
    <w:rsid w:val="2BE926C4"/>
    <w:rsid w:val="2C4A2A4B"/>
    <w:rsid w:val="2C5B55EB"/>
    <w:rsid w:val="2C867F83"/>
    <w:rsid w:val="2CB25B52"/>
    <w:rsid w:val="2CBB78A6"/>
    <w:rsid w:val="2CD70688"/>
    <w:rsid w:val="2DA37249"/>
    <w:rsid w:val="2DC67037"/>
    <w:rsid w:val="2DF42D19"/>
    <w:rsid w:val="2DFD6312"/>
    <w:rsid w:val="2E355AA0"/>
    <w:rsid w:val="2E375020"/>
    <w:rsid w:val="2E450300"/>
    <w:rsid w:val="2E4722CA"/>
    <w:rsid w:val="2E4A476C"/>
    <w:rsid w:val="2F3708CA"/>
    <w:rsid w:val="2F6D3FB3"/>
    <w:rsid w:val="2FA63D92"/>
    <w:rsid w:val="301B52D7"/>
    <w:rsid w:val="3020557E"/>
    <w:rsid w:val="302F2452"/>
    <w:rsid w:val="30424618"/>
    <w:rsid w:val="30A3102D"/>
    <w:rsid w:val="30A84EAC"/>
    <w:rsid w:val="30AE2EE4"/>
    <w:rsid w:val="30B77EEE"/>
    <w:rsid w:val="30EB11F9"/>
    <w:rsid w:val="3116386A"/>
    <w:rsid w:val="311B6397"/>
    <w:rsid w:val="311F2EB6"/>
    <w:rsid w:val="31667500"/>
    <w:rsid w:val="31684765"/>
    <w:rsid w:val="318D1E22"/>
    <w:rsid w:val="319F5AC8"/>
    <w:rsid w:val="31C0042A"/>
    <w:rsid w:val="31F8570F"/>
    <w:rsid w:val="31FF1304"/>
    <w:rsid w:val="3263442B"/>
    <w:rsid w:val="32AC2857"/>
    <w:rsid w:val="32BF0FDA"/>
    <w:rsid w:val="32EA673C"/>
    <w:rsid w:val="32FF22B1"/>
    <w:rsid w:val="331C5AD4"/>
    <w:rsid w:val="33356B95"/>
    <w:rsid w:val="333D4E8B"/>
    <w:rsid w:val="337D3137"/>
    <w:rsid w:val="33A710B3"/>
    <w:rsid w:val="33B2468A"/>
    <w:rsid w:val="33BE5EB9"/>
    <w:rsid w:val="33D62126"/>
    <w:rsid w:val="343B67F1"/>
    <w:rsid w:val="34622C4B"/>
    <w:rsid w:val="34627B89"/>
    <w:rsid w:val="34B849C4"/>
    <w:rsid w:val="34C876D4"/>
    <w:rsid w:val="351519A8"/>
    <w:rsid w:val="35322E8C"/>
    <w:rsid w:val="35462994"/>
    <w:rsid w:val="358D2968"/>
    <w:rsid w:val="35E12488"/>
    <w:rsid w:val="36370059"/>
    <w:rsid w:val="36537CD7"/>
    <w:rsid w:val="36704443"/>
    <w:rsid w:val="36AD18EC"/>
    <w:rsid w:val="36C50230"/>
    <w:rsid w:val="37266271"/>
    <w:rsid w:val="373B2DB9"/>
    <w:rsid w:val="37607F59"/>
    <w:rsid w:val="378A1BAB"/>
    <w:rsid w:val="37906A90"/>
    <w:rsid w:val="37AE5168"/>
    <w:rsid w:val="37DE0793"/>
    <w:rsid w:val="37F12ED5"/>
    <w:rsid w:val="37FF43D3"/>
    <w:rsid w:val="3801141F"/>
    <w:rsid w:val="38674C19"/>
    <w:rsid w:val="38B169A1"/>
    <w:rsid w:val="39180AEB"/>
    <w:rsid w:val="395104A1"/>
    <w:rsid w:val="39702177"/>
    <w:rsid w:val="3979779C"/>
    <w:rsid w:val="399331A8"/>
    <w:rsid w:val="39A536EA"/>
    <w:rsid w:val="39D52E80"/>
    <w:rsid w:val="3A0D780C"/>
    <w:rsid w:val="3A612966"/>
    <w:rsid w:val="3A702C9A"/>
    <w:rsid w:val="3A86736C"/>
    <w:rsid w:val="3AAA1C17"/>
    <w:rsid w:val="3B025B21"/>
    <w:rsid w:val="3B2676BE"/>
    <w:rsid w:val="3B590854"/>
    <w:rsid w:val="3BBC60A6"/>
    <w:rsid w:val="3BFD7313"/>
    <w:rsid w:val="3C131A3E"/>
    <w:rsid w:val="3C135605"/>
    <w:rsid w:val="3CCB678A"/>
    <w:rsid w:val="3CFB0E50"/>
    <w:rsid w:val="3D167A38"/>
    <w:rsid w:val="3D2C0074"/>
    <w:rsid w:val="3D2F6FF2"/>
    <w:rsid w:val="3D525BB5"/>
    <w:rsid w:val="3D9B2571"/>
    <w:rsid w:val="3DB973D4"/>
    <w:rsid w:val="3E067DB6"/>
    <w:rsid w:val="3E0B0755"/>
    <w:rsid w:val="3E4E72A0"/>
    <w:rsid w:val="3EC85D85"/>
    <w:rsid w:val="3F1D32FF"/>
    <w:rsid w:val="3F395FF9"/>
    <w:rsid w:val="3F5A4D46"/>
    <w:rsid w:val="3F89533D"/>
    <w:rsid w:val="3F994854"/>
    <w:rsid w:val="3F9D4835"/>
    <w:rsid w:val="3FCD0D66"/>
    <w:rsid w:val="3FEF5C9B"/>
    <w:rsid w:val="40103BCB"/>
    <w:rsid w:val="40377305"/>
    <w:rsid w:val="4050500F"/>
    <w:rsid w:val="409A686D"/>
    <w:rsid w:val="40F504BE"/>
    <w:rsid w:val="41075C99"/>
    <w:rsid w:val="411424E0"/>
    <w:rsid w:val="420911B6"/>
    <w:rsid w:val="421D4342"/>
    <w:rsid w:val="423E6575"/>
    <w:rsid w:val="424471EC"/>
    <w:rsid w:val="425A03C6"/>
    <w:rsid w:val="427D40B5"/>
    <w:rsid w:val="4283013F"/>
    <w:rsid w:val="428A1FA6"/>
    <w:rsid w:val="42A47894"/>
    <w:rsid w:val="42F10C22"/>
    <w:rsid w:val="43142520"/>
    <w:rsid w:val="437E5716"/>
    <w:rsid w:val="43813731"/>
    <w:rsid w:val="43AC4C52"/>
    <w:rsid w:val="449772B5"/>
    <w:rsid w:val="44AC2A30"/>
    <w:rsid w:val="44BF48E3"/>
    <w:rsid w:val="452347DA"/>
    <w:rsid w:val="45B42804"/>
    <w:rsid w:val="45BE1BF1"/>
    <w:rsid w:val="46065779"/>
    <w:rsid w:val="461E4B2D"/>
    <w:rsid w:val="46294901"/>
    <w:rsid w:val="469A5235"/>
    <w:rsid w:val="46AD4C82"/>
    <w:rsid w:val="476206AE"/>
    <w:rsid w:val="47776735"/>
    <w:rsid w:val="477C0E67"/>
    <w:rsid w:val="47D458D9"/>
    <w:rsid w:val="480B583B"/>
    <w:rsid w:val="486B29D7"/>
    <w:rsid w:val="487F6977"/>
    <w:rsid w:val="48873931"/>
    <w:rsid w:val="48BE6867"/>
    <w:rsid w:val="48D659FD"/>
    <w:rsid w:val="495A6802"/>
    <w:rsid w:val="496C0EBF"/>
    <w:rsid w:val="498875C7"/>
    <w:rsid w:val="498A5F10"/>
    <w:rsid w:val="49B46D87"/>
    <w:rsid w:val="49D02F6D"/>
    <w:rsid w:val="4A4D0811"/>
    <w:rsid w:val="4A643E43"/>
    <w:rsid w:val="4A9854A0"/>
    <w:rsid w:val="4ACF7478"/>
    <w:rsid w:val="4AFD326F"/>
    <w:rsid w:val="4B2E0FC5"/>
    <w:rsid w:val="4B49722A"/>
    <w:rsid w:val="4B4F79FE"/>
    <w:rsid w:val="4B7B5DB1"/>
    <w:rsid w:val="4BF94866"/>
    <w:rsid w:val="4C243FA7"/>
    <w:rsid w:val="4C2A7EA1"/>
    <w:rsid w:val="4C3254D8"/>
    <w:rsid w:val="4C3B2E63"/>
    <w:rsid w:val="4C6E3AEF"/>
    <w:rsid w:val="4C7D663E"/>
    <w:rsid w:val="4CB46925"/>
    <w:rsid w:val="4CCB3C76"/>
    <w:rsid w:val="4D0370BB"/>
    <w:rsid w:val="4D0E072B"/>
    <w:rsid w:val="4D203B2F"/>
    <w:rsid w:val="4D3A0037"/>
    <w:rsid w:val="4DA77C0A"/>
    <w:rsid w:val="4DCA74AA"/>
    <w:rsid w:val="4DD914C9"/>
    <w:rsid w:val="4DE022BB"/>
    <w:rsid w:val="4DE13087"/>
    <w:rsid w:val="4E957893"/>
    <w:rsid w:val="4EBF104B"/>
    <w:rsid w:val="4EDD1473"/>
    <w:rsid w:val="4EF456FF"/>
    <w:rsid w:val="4F1E6113"/>
    <w:rsid w:val="4F376AA2"/>
    <w:rsid w:val="4F743907"/>
    <w:rsid w:val="4F9A0054"/>
    <w:rsid w:val="4FDD314E"/>
    <w:rsid w:val="50394750"/>
    <w:rsid w:val="504343F0"/>
    <w:rsid w:val="50543BF7"/>
    <w:rsid w:val="5056097F"/>
    <w:rsid w:val="50794164"/>
    <w:rsid w:val="509854D7"/>
    <w:rsid w:val="51905AEF"/>
    <w:rsid w:val="51F0784E"/>
    <w:rsid w:val="520B348B"/>
    <w:rsid w:val="52681760"/>
    <w:rsid w:val="527D7B01"/>
    <w:rsid w:val="52BD4333"/>
    <w:rsid w:val="52CF270B"/>
    <w:rsid w:val="53141EA7"/>
    <w:rsid w:val="53446A27"/>
    <w:rsid w:val="53583DFE"/>
    <w:rsid w:val="538057C2"/>
    <w:rsid w:val="5382152B"/>
    <w:rsid w:val="53A448D3"/>
    <w:rsid w:val="53BD6A07"/>
    <w:rsid w:val="53D8114B"/>
    <w:rsid w:val="54576514"/>
    <w:rsid w:val="545C3B2A"/>
    <w:rsid w:val="54D42F61"/>
    <w:rsid w:val="551B3603"/>
    <w:rsid w:val="551E2883"/>
    <w:rsid w:val="55431B98"/>
    <w:rsid w:val="557A60CA"/>
    <w:rsid w:val="55AD5E25"/>
    <w:rsid w:val="55CE0CA0"/>
    <w:rsid w:val="562513CF"/>
    <w:rsid w:val="57106E4E"/>
    <w:rsid w:val="57754172"/>
    <w:rsid w:val="5790495D"/>
    <w:rsid w:val="579F0D3B"/>
    <w:rsid w:val="57C40364"/>
    <w:rsid w:val="57D82888"/>
    <w:rsid w:val="57E14342"/>
    <w:rsid w:val="57F93EEA"/>
    <w:rsid w:val="58B51F7B"/>
    <w:rsid w:val="58FA1B64"/>
    <w:rsid w:val="591A7A33"/>
    <w:rsid w:val="59F26A23"/>
    <w:rsid w:val="5A164ED5"/>
    <w:rsid w:val="5A27530B"/>
    <w:rsid w:val="5BD63C05"/>
    <w:rsid w:val="5BF154A0"/>
    <w:rsid w:val="5C1E6F51"/>
    <w:rsid w:val="5C2C4FC8"/>
    <w:rsid w:val="5C3E0752"/>
    <w:rsid w:val="5C581001"/>
    <w:rsid w:val="5C586629"/>
    <w:rsid w:val="5C675762"/>
    <w:rsid w:val="5CA504D1"/>
    <w:rsid w:val="5CF47518"/>
    <w:rsid w:val="5CF948BE"/>
    <w:rsid w:val="5CFA0132"/>
    <w:rsid w:val="5D0820DF"/>
    <w:rsid w:val="5D256024"/>
    <w:rsid w:val="5D4D6706"/>
    <w:rsid w:val="5D5C28D2"/>
    <w:rsid w:val="5D82691E"/>
    <w:rsid w:val="5D913989"/>
    <w:rsid w:val="5D9562FF"/>
    <w:rsid w:val="5DBB5D65"/>
    <w:rsid w:val="5DF94658"/>
    <w:rsid w:val="5E100A3D"/>
    <w:rsid w:val="5E4B4490"/>
    <w:rsid w:val="5E634E8C"/>
    <w:rsid w:val="5EA356D3"/>
    <w:rsid w:val="5EC90F26"/>
    <w:rsid w:val="5EC92E3C"/>
    <w:rsid w:val="5F037AAF"/>
    <w:rsid w:val="5F661D01"/>
    <w:rsid w:val="5F7A1C50"/>
    <w:rsid w:val="5FA602B6"/>
    <w:rsid w:val="5FB768D1"/>
    <w:rsid w:val="5FDB27ED"/>
    <w:rsid w:val="5FF83177"/>
    <w:rsid w:val="60402552"/>
    <w:rsid w:val="606C3347"/>
    <w:rsid w:val="60895DEC"/>
    <w:rsid w:val="60AC44B3"/>
    <w:rsid w:val="60C52706"/>
    <w:rsid w:val="61001CE1"/>
    <w:rsid w:val="6138591F"/>
    <w:rsid w:val="619011A3"/>
    <w:rsid w:val="61B825BC"/>
    <w:rsid w:val="61BC3E5A"/>
    <w:rsid w:val="61C43B53"/>
    <w:rsid w:val="61E50A3E"/>
    <w:rsid w:val="62022B10"/>
    <w:rsid w:val="624B3430"/>
    <w:rsid w:val="62615F81"/>
    <w:rsid w:val="628323AB"/>
    <w:rsid w:val="62885B17"/>
    <w:rsid w:val="62913539"/>
    <w:rsid w:val="62CF6FB3"/>
    <w:rsid w:val="62D022B3"/>
    <w:rsid w:val="633749D7"/>
    <w:rsid w:val="63831C9F"/>
    <w:rsid w:val="63C30CF3"/>
    <w:rsid w:val="63CD264B"/>
    <w:rsid w:val="63D826BD"/>
    <w:rsid w:val="63DA7A3C"/>
    <w:rsid w:val="640624AF"/>
    <w:rsid w:val="643D2D70"/>
    <w:rsid w:val="646509FE"/>
    <w:rsid w:val="64816454"/>
    <w:rsid w:val="64947FA2"/>
    <w:rsid w:val="64B11C70"/>
    <w:rsid w:val="64B81701"/>
    <w:rsid w:val="64F862B8"/>
    <w:rsid w:val="651B47D4"/>
    <w:rsid w:val="65317DAE"/>
    <w:rsid w:val="6569088B"/>
    <w:rsid w:val="66046268"/>
    <w:rsid w:val="66581DBB"/>
    <w:rsid w:val="6668307D"/>
    <w:rsid w:val="66A016D0"/>
    <w:rsid w:val="66F127F8"/>
    <w:rsid w:val="67BA6984"/>
    <w:rsid w:val="67C50DDA"/>
    <w:rsid w:val="67C9323E"/>
    <w:rsid w:val="68013C4A"/>
    <w:rsid w:val="68292AFE"/>
    <w:rsid w:val="684060FF"/>
    <w:rsid w:val="68A3042D"/>
    <w:rsid w:val="68AB264B"/>
    <w:rsid w:val="68BA0E02"/>
    <w:rsid w:val="68C81E1A"/>
    <w:rsid w:val="68E74E3A"/>
    <w:rsid w:val="68F60DE1"/>
    <w:rsid w:val="68FD3014"/>
    <w:rsid w:val="6908207B"/>
    <w:rsid w:val="69412168"/>
    <w:rsid w:val="69690332"/>
    <w:rsid w:val="69797303"/>
    <w:rsid w:val="69CC2D98"/>
    <w:rsid w:val="6AB23C46"/>
    <w:rsid w:val="6B161E73"/>
    <w:rsid w:val="6B50502E"/>
    <w:rsid w:val="6B837D76"/>
    <w:rsid w:val="6B96571C"/>
    <w:rsid w:val="6BB431CA"/>
    <w:rsid w:val="6BE5612C"/>
    <w:rsid w:val="6C176D8D"/>
    <w:rsid w:val="6C256223"/>
    <w:rsid w:val="6C291952"/>
    <w:rsid w:val="6C9360FF"/>
    <w:rsid w:val="6CA9142E"/>
    <w:rsid w:val="6CB26586"/>
    <w:rsid w:val="6CD56005"/>
    <w:rsid w:val="6D071F55"/>
    <w:rsid w:val="6D535020"/>
    <w:rsid w:val="6D830867"/>
    <w:rsid w:val="6D910891"/>
    <w:rsid w:val="6DBB76BC"/>
    <w:rsid w:val="6DDA3E82"/>
    <w:rsid w:val="6DF10CEF"/>
    <w:rsid w:val="6DF519B1"/>
    <w:rsid w:val="6E984EE6"/>
    <w:rsid w:val="6EB01E8B"/>
    <w:rsid w:val="6EDE136A"/>
    <w:rsid w:val="6EF577BC"/>
    <w:rsid w:val="6F993460"/>
    <w:rsid w:val="6FB86C42"/>
    <w:rsid w:val="6FC903E3"/>
    <w:rsid w:val="6FC9332D"/>
    <w:rsid w:val="6FDB0CF0"/>
    <w:rsid w:val="6FF979FF"/>
    <w:rsid w:val="705010D3"/>
    <w:rsid w:val="709860E0"/>
    <w:rsid w:val="70E039B2"/>
    <w:rsid w:val="70F87332"/>
    <w:rsid w:val="716813EA"/>
    <w:rsid w:val="716C2443"/>
    <w:rsid w:val="717656D5"/>
    <w:rsid w:val="71810772"/>
    <w:rsid w:val="71BB39D2"/>
    <w:rsid w:val="71DE2487"/>
    <w:rsid w:val="71E74FBF"/>
    <w:rsid w:val="72604831"/>
    <w:rsid w:val="72882B11"/>
    <w:rsid w:val="72B73C7E"/>
    <w:rsid w:val="72DD4880"/>
    <w:rsid w:val="72E96C68"/>
    <w:rsid w:val="72EF3610"/>
    <w:rsid w:val="72F73190"/>
    <w:rsid w:val="72F85975"/>
    <w:rsid w:val="735A34D3"/>
    <w:rsid w:val="736B09BB"/>
    <w:rsid w:val="73B10D4A"/>
    <w:rsid w:val="73E67A6B"/>
    <w:rsid w:val="7412525C"/>
    <w:rsid w:val="74472745"/>
    <w:rsid w:val="744D0FB1"/>
    <w:rsid w:val="746358DA"/>
    <w:rsid w:val="747E3A51"/>
    <w:rsid w:val="74E83209"/>
    <w:rsid w:val="75263FB5"/>
    <w:rsid w:val="757640DB"/>
    <w:rsid w:val="75783E38"/>
    <w:rsid w:val="7584645D"/>
    <w:rsid w:val="75CA6CAF"/>
    <w:rsid w:val="76AE23FC"/>
    <w:rsid w:val="76E91111"/>
    <w:rsid w:val="77F94573"/>
    <w:rsid w:val="78341A15"/>
    <w:rsid w:val="7890124A"/>
    <w:rsid w:val="78C745CF"/>
    <w:rsid w:val="78ED2AF3"/>
    <w:rsid w:val="792C79F4"/>
    <w:rsid w:val="79527BC0"/>
    <w:rsid w:val="79683C81"/>
    <w:rsid w:val="79AF2BA6"/>
    <w:rsid w:val="79CA4FB6"/>
    <w:rsid w:val="79ED2DCF"/>
    <w:rsid w:val="7A90282B"/>
    <w:rsid w:val="7AE01AEE"/>
    <w:rsid w:val="7AFD2496"/>
    <w:rsid w:val="7B1918F7"/>
    <w:rsid w:val="7B30793B"/>
    <w:rsid w:val="7B3B008E"/>
    <w:rsid w:val="7B5E3F30"/>
    <w:rsid w:val="7BAA1047"/>
    <w:rsid w:val="7BD06D14"/>
    <w:rsid w:val="7BEE6EAE"/>
    <w:rsid w:val="7BEE776A"/>
    <w:rsid w:val="7BFC6D74"/>
    <w:rsid w:val="7C142A47"/>
    <w:rsid w:val="7C420505"/>
    <w:rsid w:val="7C5B0A22"/>
    <w:rsid w:val="7C90192F"/>
    <w:rsid w:val="7C916025"/>
    <w:rsid w:val="7CCC4F06"/>
    <w:rsid w:val="7CD0406E"/>
    <w:rsid w:val="7CF0074F"/>
    <w:rsid w:val="7CF71084"/>
    <w:rsid w:val="7D422421"/>
    <w:rsid w:val="7D7E4262"/>
    <w:rsid w:val="7DA01B2E"/>
    <w:rsid w:val="7DB44A33"/>
    <w:rsid w:val="7DDB3178"/>
    <w:rsid w:val="7E317FCB"/>
    <w:rsid w:val="7E853BF3"/>
    <w:rsid w:val="7ECD2D98"/>
    <w:rsid w:val="7ECF63DE"/>
    <w:rsid w:val="7ED607F3"/>
    <w:rsid w:val="7EF32586"/>
    <w:rsid w:val="7F3217A8"/>
    <w:rsid w:val="7FAB0F49"/>
    <w:rsid w:val="7FBB10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color="white">
      <v:fill color="white"/>
    </o:shapedefaults>
    <o:shapelayout v:ext="edit">
      <o:idmap v:ext="edit" data="1"/>
    </o:shapelayout>
  </w:shapeDefaults>
  <w:decimalSymbol w:val="."/>
  <w:listSeparator w:val=","/>
  <w14:docId w14:val="4478D158"/>
  <w15:docId w15:val="{2B1B8BDF-6308-47F7-A44A-87D49647E1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locked="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uiPriority="0" w:qFormat="1"/>
    <w:lsdException w:name="footnote text" w:locked="1" w:semiHidden="1" w:unhideWhenUsed="1"/>
    <w:lsdException w:name="annotation text" w:qFormat="1"/>
    <w:lsdException w:name="header" w:qFormat="1"/>
    <w:lsdException w:name="footer" w:qFormat="1"/>
    <w:lsdException w:name="index heading" w:locked="1" w:semiHidden="1" w:unhideWhenUsed="1"/>
    <w:lsdException w:name="caption" w:locked="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qFormat="1"/>
    <w:lsdException w:name="line number" w:locked="1" w:semiHidden="1" w:unhideWhenUsed="1"/>
    <w:lsdException w:name="page number" w:qFormat="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uiPriority="0"/>
    <w:lsdException w:name="List 2" w:locked="1" w:semiHidden="1" w:unhideWhenUsed="1"/>
    <w:lsdException w:name="List 3" w:locked="1" w:semiHidden="1" w:unhideWhenUsed="1"/>
    <w:lsdException w:name="List 4" w:uiPriority="0"/>
    <w:lsdException w:name="List 5" w:uiPriority="0"/>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qFormat="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uiPriority="0"/>
    <w:lsdException w:name="Date" w:qFormat="1"/>
    <w:lsdException w:name="Body Text First Indent" w:uiPriority="0"/>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qFormat="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locked="1" w:uiPriority="22" w:qFormat="1"/>
    <w:lsdException w:name="Emphasis" w:qFormat="1"/>
    <w:lsdException w:name="Document Map" w:qFormat="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uiPriority="59" w:qFormat="1"/>
    <w:lsdException w:name="Table Theme" w:locked="1"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f">
    <w:name w:val="Normal"/>
    <w:next w:val="af0"/>
    <w:qFormat/>
    <w:pPr>
      <w:widowControl w:val="0"/>
      <w:jc w:val="both"/>
    </w:pPr>
    <w:rPr>
      <w:kern w:val="2"/>
      <w:sz w:val="21"/>
      <w:szCs w:val="24"/>
    </w:rPr>
  </w:style>
  <w:style w:type="paragraph" w:styleId="1">
    <w:name w:val="heading 1"/>
    <w:basedOn w:val="af"/>
    <w:next w:val="af"/>
    <w:link w:val="10"/>
    <w:uiPriority w:val="99"/>
    <w:qFormat/>
    <w:pPr>
      <w:keepNext/>
      <w:keepLines/>
      <w:spacing w:line="576" w:lineRule="auto"/>
      <w:outlineLvl w:val="0"/>
    </w:pPr>
    <w:rPr>
      <w:b/>
      <w:kern w:val="44"/>
      <w:sz w:val="44"/>
    </w:rPr>
  </w:style>
  <w:style w:type="paragraph" w:styleId="2">
    <w:name w:val="heading 2"/>
    <w:basedOn w:val="af"/>
    <w:next w:val="af"/>
    <w:link w:val="20"/>
    <w:uiPriority w:val="99"/>
    <w:qFormat/>
    <w:pPr>
      <w:keepNext/>
      <w:keepLines/>
      <w:spacing w:before="260" w:after="260" w:line="416" w:lineRule="auto"/>
      <w:outlineLvl w:val="1"/>
    </w:pPr>
    <w:rPr>
      <w:rFonts w:ascii="Arial" w:eastAsia="黑体" w:hAnsi="Arial"/>
      <w:b/>
      <w:bCs/>
      <w:sz w:val="32"/>
      <w:szCs w:val="32"/>
    </w:rPr>
  </w:style>
  <w:style w:type="paragraph" w:styleId="3">
    <w:name w:val="heading 3"/>
    <w:basedOn w:val="af"/>
    <w:next w:val="af"/>
    <w:link w:val="30"/>
    <w:uiPriority w:val="99"/>
    <w:qFormat/>
    <w:pPr>
      <w:keepNext/>
      <w:keepLines/>
      <w:spacing w:before="260" w:after="260" w:line="416" w:lineRule="auto"/>
      <w:outlineLvl w:val="2"/>
    </w:pPr>
    <w:rPr>
      <w:b/>
      <w:bCs/>
      <w:sz w:val="32"/>
      <w:szCs w:val="32"/>
    </w:rPr>
  </w:style>
  <w:style w:type="character" w:default="1" w:styleId="af1">
    <w:name w:val="Default Paragraph Font"/>
    <w:uiPriority w:val="1"/>
    <w:semiHidden/>
    <w:unhideWhenUsed/>
  </w:style>
  <w:style w:type="table" w:default="1" w:styleId="af2">
    <w:name w:val="Normal Table"/>
    <w:uiPriority w:val="99"/>
    <w:semiHidden/>
    <w:unhideWhenUsed/>
    <w:tblPr>
      <w:tblInd w:w="0" w:type="dxa"/>
      <w:tblCellMar>
        <w:top w:w="0" w:type="dxa"/>
        <w:left w:w="108" w:type="dxa"/>
        <w:bottom w:w="0" w:type="dxa"/>
        <w:right w:w="108" w:type="dxa"/>
      </w:tblCellMar>
    </w:tblPr>
  </w:style>
  <w:style w:type="numbering" w:default="1" w:styleId="af3">
    <w:name w:val="No List"/>
    <w:uiPriority w:val="99"/>
    <w:semiHidden/>
    <w:unhideWhenUsed/>
  </w:style>
  <w:style w:type="paragraph" w:styleId="af0">
    <w:name w:val="Normal Indent"/>
    <w:basedOn w:val="af"/>
    <w:qFormat/>
    <w:locked/>
    <w:pPr>
      <w:ind w:firstLineChars="200" w:firstLine="420"/>
    </w:pPr>
  </w:style>
  <w:style w:type="paragraph" w:styleId="af4">
    <w:name w:val="annotation subject"/>
    <w:basedOn w:val="af5"/>
    <w:next w:val="af5"/>
    <w:link w:val="af6"/>
    <w:uiPriority w:val="99"/>
    <w:semiHidden/>
    <w:unhideWhenUsed/>
    <w:qFormat/>
    <w:locked/>
    <w:rPr>
      <w:b/>
      <w:bCs/>
    </w:rPr>
  </w:style>
  <w:style w:type="paragraph" w:styleId="af5">
    <w:name w:val="annotation text"/>
    <w:basedOn w:val="af"/>
    <w:link w:val="af7"/>
    <w:uiPriority w:val="99"/>
    <w:qFormat/>
    <w:pPr>
      <w:jc w:val="left"/>
    </w:pPr>
  </w:style>
  <w:style w:type="paragraph" w:styleId="af8">
    <w:name w:val="caption"/>
    <w:basedOn w:val="af"/>
    <w:next w:val="af"/>
    <w:uiPriority w:val="35"/>
    <w:unhideWhenUsed/>
    <w:qFormat/>
    <w:locked/>
    <w:pPr>
      <w:spacing w:before="120" w:after="120" w:line="600" w:lineRule="exact"/>
      <w:jc w:val="center"/>
    </w:pPr>
    <w:rPr>
      <w:rFonts w:cstheme="majorBidi"/>
      <w:szCs w:val="20"/>
    </w:rPr>
  </w:style>
  <w:style w:type="paragraph" w:styleId="af9">
    <w:name w:val="Document Map"/>
    <w:basedOn w:val="af"/>
    <w:link w:val="afa"/>
    <w:uiPriority w:val="99"/>
    <w:qFormat/>
    <w:rPr>
      <w:rFonts w:ascii="宋体" w:hAnsi="Calibri"/>
      <w:sz w:val="18"/>
      <w:szCs w:val="18"/>
    </w:rPr>
  </w:style>
  <w:style w:type="paragraph" w:styleId="afb">
    <w:name w:val="Body Text Indent"/>
    <w:basedOn w:val="af"/>
    <w:link w:val="afc"/>
    <w:uiPriority w:val="99"/>
    <w:semiHidden/>
    <w:unhideWhenUsed/>
    <w:qFormat/>
    <w:locked/>
    <w:pPr>
      <w:spacing w:after="120"/>
      <w:ind w:leftChars="200" w:left="420"/>
    </w:pPr>
  </w:style>
  <w:style w:type="paragraph" w:styleId="TOC3">
    <w:name w:val="toc 3"/>
    <w:basedOn w:val="af"/>
    <w:next w:val="af"/>
    <w:uiPriority w:val="39"/>
    <w:unhideWhenUsed/>
    <w:qFormat/>
    <w:locked/>
    <w:pPr>
      <w:ind w:leftChars="400" w:left="840"/>
    </w:pPr>
  </w:style>
  <w:style w:type="paragraph" w:styleId="afd">
    <w:name w:val="Date"/>
    <w:basedOn w:val="af"/>
    <w:next w:val="af"/>
    <w:link w:val="afe"/>
    <w:uiPriority w:val="99"/>
    <w:qFormat/>
    <w:pPr>
      <w:ind w:leftChars="2500" w:left="100"/>
    </w:pPr>
    <w:rPr>
      <w:rFonts w:ascii="Calibri" w:hAnsi="Calibri"/>
    </w:rPr>
  </w:style>
  <w:style w:type="paragraph" w:styleId="21">
    <w:name w:val="Body Text Indent 2"/>
    <w:basedOn w:val="af"/>
    <w:link w:val="22"/>
    <w:uiPriority w:val="99"/>
    <w:qFormat/>
    <w:pPr>
      <w:ind w:firstLine="525"/>
    </w:pPr>
    <w:rPr>
      <w:rFonts w:ascii="宋体" w:hAnsi="宋体"/>
      <w:kern w:val="0"/>
      <w:sz w:val="20"/>
    </w:rPr>
  </w:style>
  <w:style w:type="paragraph" w:styleId="aff">
    <w:name w:val="Balloon Text"/>
    <w:basedOn w:val="af"/>
    <w:link w:val="aff0"/>
    <w:uiPriority w:val="99"/>
    <w:qFormat/>
    <w:rPr>
      <w:rFonts w:ascii="Calibri" w:hAnsi="Calibri"/>
      <w:sz w:val="18"/>
      <w:szCs w:val="18"/>
    </w:rPr>
  </w:style>
  <w:style w:type="paragraph" w:styleId="aff1">
    <w:name w:val="footer"/>
    <w:basedOn w:val="af"/>
    <w:link w:val="aff2"/>
    <w:uiPriority w:val="99"/>
    <w:qFormat/>
    <w:pPr>
      <w:tabs>
        <w:tab w:val="center" w:pos="4153"/>
        <w:tab w:val="right" w:pos="8306"/>
      </w:tabs>
      <w:snapToGrid w:val="0"/>
      <w:jc w:val="left"/>
    </w:pPr>
    <w:rPr>
      <w:rFonts w:ascii="Calibri" w:hAnsi="Calibri"/>
      <w:sz w:val="18"/>
      <w:szCs w:val="18"/>
    </w:rPr>
  </w:style>
  <w:style w:type="paragraph" w:styleId="aff3">
    <w:name w:val="header"/>
    <w:basedOn w:val="af"/>
    <w:link w:val="aff4"/>
    <w:uiPriority w:val="99"/>
    <w:qFormat/>
    <w:pPr>
      <w:pBdr>
        <w:bottom w:val="single" w:sz="6" w:space="1" w:color="auto"/>
      </w:pBdr>
      <w:tabs>
        <w:tab w:val="center" w:pos="4153"/>
        <w:tab w:val="right" w:pos="8306"/>
      </w:tabs>
      <w:snapToGrid w:val="0"/>
      <w:jc w:val="center"/>
    </w:pPr>
    <w:rPr>
      <w:rFonts w:ascii="Calibri" w:hAnsi="Calibri"/>
      <w:sz w:val="18"/>
      <w:szCs w:val="18"/>
    </w:rPr>
  </w:style>
  <w:style w:type="paragraph" w:styleId="TOC1">
    <w:name w:val="toc 1"/>
    <w:basedOn w:val="af"/>
    <w:next w:val="af"/>
    <w:uiPriority w:val="39"/>
    <w:qFormat/>
  </w:style>
  <w:style w:type="paragraph" w:styleId="TOC2">
    <w:name w:val="toc 2"/>
    <w:basedOn w:val="af"/>
    <w:next w:val="af"/>
    <w:uiPriority w:val="39"/>
    <w:qFormat/>
    <w:pPr>
      <w:ind w:leftChars="200" w:left="420"/>
    </w:pPr>
  </w:style>
  <w:style w:type="paragraph" w:styleId="aff5">
    <w:name w:val="Normal (Web)"/>
    <w:basedOn w:val="af"/>
    <w:uiPriority w:val="99"/>
    <w:qFormat/>
    <w:pPr>
      <w:widowControl/>
      <w:spacing w:before="100" w:beforeAutospacing="1" w:after="100" w:afterAutospacing="1"/>
      <w:jc w:val="left"/>
    </w:pPr>
    <w:rPr>
      <w:rFonts w:ascii="宋体" w:hAnsi="宋体" w:cs="宋体"/>
      <w:kern w:val="0"/>
      <w:sz w:val="24"/>
    </w:rPr>
  </w:style>
  <w:style w:type="paragraph" w:styleId="aff6">
    <w:name w:val="Title"/>
    <w:basedOn w:val="af"/>
    <w:next w:val="af"/>
    <w:link w:val="aff7"/>
    <w:uiPriority w:val="99"/>
    <w:qFormat/>
    <w:pPr>
      <w:spacing w:before="240" w:after="60"/>
      <w:jc w:val="center"/>
      <w:outlineLvl w:val="0"/>
    </w:pPr>
    <w:rPr>
      <w:rFonts w:ascii="Cambria" w:hAnsi="Cambria"/>
      <w:b/>
      <w:bCs/>
      <w:sz w:val="32"/>
      <w:szCs w:val="32"/>
    </w:rPr>
  </w:style>
  <w:style w:type="character" w:styleId="aff8">
    <w:name w:val="Strong"/>
    <w:basedOn w:val="af1"/>
    <w:uiPriority w:val="22"/>
    <w:qFormat/>
    <w:locked/>
    <w:rPr>
      <w:b/>
      <w:bCs/>
    </w:rPr>
  </w:style>
  <w:style w:type="character" w:styleId="aff9">
    <w:name w:val="page number"/>
    <w:uiPriority w:val="99"/>
    <w:qFormat/>
    <w:rPr>
      <w:rFonts w:cs="Times New Roman"/>
    </w:rPr>
  </w:style>
  <w:style w:type="character" w:styleId="affa">
    <w:name w:val="Emphasis"/>
    <w:uiPriority w:val="99"/>
    <w:qFormat/>
    <w:rPr>
      <w:rFonts w:cs="Times New Roman"/>
      <w:i/>
    </w:rPr>
  </w:style>
  <w:style w:type="character" w:styleId="affb">
    <w:name w:val="Hyperlink"/>
    <w:uiPriority w:val="99"/>
    <w:qFormat/>
    <w:rPr>
      <w:rFonts w:cs="Times New Roman"/>
      <w:color w:val="0563C1"/>
      <w:u w:val="single"/>
    </w:rPr>
  </w:style>
  <w:style w:type="character" w:styleId="affc">
    <w:name w:val="annotation reference"/>
    <w:uiPriority w:val="99"/>
    <w:qFormat/>
    <w:rPr>
      <w:rFonts w:cs="Times New Roman"/>
      <w:sz w:val="21"/>
      <w:szCs w:val="21"/>
    </w:rPr>
  </w:style>
  <w:style w:type="table" w:styleId="affd">
    <w:name w:val="Table Grid"/>
    <w:basedOn w:val="af2"/>
    <w:uiPriority w:val="5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link w:val="1"/>
    <w:uiPriority w:val="99"/>
    <w:qFormat/>
    <w:locked/>
    <w:rPr>
      <w:b/>
      <w:kern w:val="44"/>
      <w:sz w:val="24"/>
    </w:rPr>
  </w:style>
  <w:style w:type="character" w:customStyle="1" w:styleId="20">
    <w:name w:val="标题 2 字符"/>
    <w:link w:val="2"/>
    <w:uiPriority w:val="99"/>
    <w:qFormat/>
    <w:locked/>
    <w:rPr>
      <w:rFonts w:ascii="Arial" w:eastAsia="黑体" w:hAnsi="Arial"/>
      <w:b/>
      <w:kern w:val="2"/>
      <w:sz w:val="32"/>
    </w:rPr>
  </w:style>
  <w:style w:type="character" w:customStyle="1" w:styleId="30">
    <w:name w:val="标题 3 字符"/>
    <w:link w:val="3"/>
    <w:uiPriority w:val="99"/>
    <w:qFormat/>
    <w:locked/>
    <w:rPr>
      <w:b/>
      <w:kern w:val="2"/>
      <w:sz w:val="32"/>
    </w:rPr>
  </w:style>
  <w:style w:type="character" w:customStyle="1" w:styleId="afa">
    <w:name w:val="文档结构图 字符"/>
    <w:link w:val="af9"/>
    <w:uiPriority w:val="99"/>
    <w:qFormat/>
    <w:locked/>
    <w:rPr>
      <w:rFonts w:ascii="宋体" w:hAnsi="Calibri"/>
      <w:kern w:val="2"/>
      <w:sz w:val="18"/>
    </w:rPr>
  </w:style>
  <w:style w:type="character" w:customStyle="1" w:styleId="af7">
    <w:name w:val="批注文字 字符"/>
    <w:link w:val="af5"/>
    <w:uiPriority w:val="99"/>
    <w:qFormat/>
    <w:rPr>
      <w:szCs w:val="24"/>
    </w:rPr>
  </w:style>
  <w:style w:type="character" w:customStyle="1" w:styleId="afe">
    <w:name w:val="日期 字符"/>
    <w:link w:val="afd"/>
    <w:uiPriority w:val="99"/>
    <w:qFormat/>
    <w:locked/>
    <w:rPr>
      <w:rFonts w:ascii="Calibri" w:eastAsia="宋体" w:hAnsi="Calibri"/>
      <w:kern w:val="2"/>
      <w:sz w:val="24"/>
    </w:rPr>
  </w:style>
  <w:style w:type="character" w:customStyle="1" w:styleId="22">
    <w:name w:val="正文文本缩进 2 字符"/>
    <w:link w:val="21"/>
    <w:uiPriority w:val="99"/>
    <w:semiHidden/>
    <w:qFormat/>
    <w:rPr>
      <w:szCs w:val="24"/>
    </w:rPr>
  </w:style>
  <w:style w:type="character" w:customStyle="1" w:styleId="aff0">
    <w:name w:val="批注框文本 字符"/>
    <w:link w:val="aff"/>
    <w:uiPriority w:val="99"/>
    <w:qFormat/>
    <w:locked/>
    <w:rPr>
      <w:rFonts w:ascii="Calibri" w:eastAsia="宋体" w:hAnsi="Calibri"/>
      <w:kern w:val="2"/>
      <w:sz w:val="18"/>
    </w:rPr>
  </w:style>
  <w:style w:type="character" w:customStyle="1" w:styleId="aff2">
    <w:name w:val="页脚 字符"/>
    <w:link w:val="aff1"/>
    <w:uiPriority w:val="99"/>
    <w:qFormat/>
    <w:locked/>
    <w:rPr>
      <w:rFonts w:ascii="Calibri" w:eastAsia="宋体" w:hAnsi="Calibri"/>
      <w:kern w:val="2"/>
      <w:sz w:val="18"/>
    </w:rPr>
  </w:style>
  <w:style w:type="character" w:customStyle="1" w:styleId="aff4">
    <w:name w:val="页眉 字符"/>
    <w:link w:val="aff3"/>
    <w:uiPriority w:val="99"/>
    <w:qFormat/>
    <w:locked/>
    <w:rPr>
      <w:rFonts w:ascii="Calibri" w:eastAsia="宋体" w:hAnsi="Calibri"/>
      <w:kern w:val="2"/>
      <w:sz w:val="18"/>
    </w:rPr>
  </w:style>
  <w:style w:type="character" w:customStyle="1" w:styleId="aff7">
    <w:name w:val="标题 字符"/>
    <w:link w:val="aff6"/>
    <w:uiPriority w:val="99"/>
    <w:qFormat/>
    <w:locked/>
    <w:rPr>
      <w:rFonts w:ascii="Cambria" w:hAnsi="Cambria"/>
      <w:b/>
      <w:kern w:val="2"/>
      <w:sz w:val="32"/>
    </w:rPr>
  </w:style>
  <w:style w:type="paragraph" w:customStyle="1" w:styleId="TOC31">
    <w:name w:val="TOC 31"/>
    <w:basedOn w:val="af"/>
    <w:next w:val="af"/>
    <w:uiPriority w:val="99"/>
    <w:qFormat/>
    <w:pPr>
      <w:ind w:leftChars="400" w:left="840"/>
    </w:pPr>
  </w:style>
  <w:style w:type="paragraph" w:customStyle="1" w:styleId="TOC11">
    <w:name w:val="TOC 11"/>
    <w:basedOn w:val="af"/>
    <w:next w:val="af"/>
    <w:uiPriority w:val="99"/>
    <w:qFormat/>
  </w:style>
  <w:style w:type="paragraph" w:customStyle="1" w:styleId="TOC21">
    <w:name w:val="TOC 21"/>
    <w:basedOn w:val="af"/>
    <w:next w:val="af"/>
    <w:uiPriority w:val="99"/>
    <w:qFormat/>
    <w:pPr>
      <w:ind w:leftChars="200" w:left="420"/>
    </w:pPr>
  </w:style>
  <w:style w:type="character" w:customStyle="1" w:styleId="Char">
    <w:name w:val="段 Char"/>
    <w:link w:val="affe"/>
    <w:uiPriority w:val="99"/>
    <w:qFormat/>
    <w:locked/>
    <w:rPr>
      <w:rFonts w:ascii="宋体"/>
      <w:sz w:val="21"/>
      <w:lang w:val="en-US" w:eastAsia="zh-CN"/>
    </w:rPr>
  </w:style>
  <w:style w:type="paragraph" w:customStyle="1" w:styleId="affe">
    <w:name w:val="段"/>
    <w:link w:val="Char"/>
    <w:uiPriority w:val="99"/>
    <w:qFormat/>
    <w:pPr>
      <w:autoSpaceDE w:val="0"/>
      <w:autoSpaceDN w:val="0"/>
      <w:ind w:firstLineChars="200" w:firstLine="200"/>
      <w:jc w:val="both"/>
    </w:pPr>
    <w:rPr>
      <w:rFonts w:ascii="宋体"/>
      <w:sz w:val="21"/>
    </w:rPr>
  </w:style>
  <w:style w:type="paragraph" w:customStyle="1" w:styleId="11">
    <w:name w:val="列表段落1"/>
    <w:basedOn w:val="af"/>
    <w:uiPriority w:val="99"/>
    <w:qFormat/>
    <w:pPr>
      <w:ind w:firstLineChars="200" w:firstLine="420"/>
    </w:pPr>
  </w:style>
  <w:style w:type="paragraph" w:customStyle="1" w:styleId="afff">
    <w:name w:val="其他标准称谓"/>
    <w:uiPriority w:val="99"/>
    <w:qFormat/>
    <w:pPr>
      <w:spacing w:line="240" w:lineRule="atLeast"/>
      <w:jc w:val="distribute"/>
    </w:pPr>
    <w:rPr>
      <w:rFonts w:ascii="黑体" w:eastAsia="黑体" w:hAnsi="宋体"/>
      <w:sz w:val="52"/>
    </w:rPr>
  </w:style>
  <w:style w:type="paragraph" w:customStyle="1" w:styleId="23">
    <w:name w:val="封面标准号2"/>
    <w:basedOn w:val="af"/>
    <w:uiPriority w:val="99"/>
    <w:qFormat/>
    <w:pPr>
      <w:kinsoku w:val="0"/>
      <w:overflowPunct w:val="0"/>
      <w:autoSpaceDE w:val="0"/>
      <w:autoSpaceDN w:val="0"/>
      <w:adjustRightInd w:val="0"/>
      <w:spacing w:before="357" w:line="280" w:lineRule="exact"/>
      <w:jc w:val="right"/>
      <w:textAlignment w:val="center"/>
    </w:pPr>
    <w:rPr>
      <w:kern w:val="0"/>
      <w:sz w:val="28"/>
      <w:szCs w:val="20"/>
    </w:rPr>
  </w:style>
  <w:style w:type="paragraph" w:customStyle="1" w:styleId="a0">
    <w:name w:val="一级条标题"/>
    <w:next w:val="affe"/>
    <w:uiPriority w:val="99"/>
    <w:qFormat/>
    <w:pPr>
      <w:numPr>
        <w:ilvl w:val="1"/>
        <w:numId w:val="1"/>
      </w:numPr>
      <w:spacing w:beforeLines="50" w:afterLines="50"/>
      <w:outlineLvl w:val="2"/>
    </w:pPr>
    <w:rPr>
      <w:rFonts w:ascii="黑体" w:eastAsia="黑体"/>
      <w:sz w:val="21"/>
      <w:szCs w:val="21"/>
    </w:rPr>
  </w:style>
  <w:style w:type="paragraph" w:customStyle="1" w:styleId="a">
    <w:name w:val="章标题"/>
    <w:next w:val="affe"/>
    <w:uiPriority w:val="99"/>
    <w:qFormat/>
    <w:pPr>
      <w:numPr>
        <w:numId w:val="1"/>
      </w:numPr>
      <w:spacing w:beforeLines="100" w:afterLines="100"/>
      <w:jc w:val="both"/>
      <w:outlineLvl w:val="1"/>
    </w:pPr>
    <w:rPr>
      <w:rFonts w:ascii="黑体" w:eastAsia="黑体"/>
      <w:sz w:val="21"/>
    </w:rPr>
  </w:style>
  <w:style w:type="paragraph" w:customStyle="1" w:styleId="a1">
    <w:name w:val="二级条标题"/>
    <w:basedOn w:val="a0"/>
    <w:next w:val="affe"/>
    <w:uiPriority w:val="99"/>
    <w:qFormat/>
    <w:pPr>
      <w:numPr>
        <w:ilvl w:val="2"/>
      </w:numPr>
      <w:spacing w:before="50" w:after="50"/>
      <w:outlineLvl w:val="3"/>
    </w:pPr>
  </w:style>
  <w:style w:type="paragraph" w:customStyle="1" w:styleId="a5">
    <w:name w:val="列项——（一级）"/>
    <w:uiPriority w:val="99"/>
    <w:qFormat/>
    <w:pPr>
      <w:widowControl w:val="0"/>
      <w:numPr>
        <w:numId w:val="2"/>
      </w:numPr>
      <w:jc w:val="both"/>
    </w:pPr>
    <w:rPr>
      <w:rFonts w:ascii="宋体"/>
      <w:sz w:val="21"/>
    </w:rPr>
  </w:style>
  <w:style w:type="paragraph" w:customStyle="1" w:styleId="a6">
    <w:name w:val="列项●（二级）"/>
    <w:uiPriority w:val="99"/>
    <w:qFormat/>
    <w:pPr>
      <w:numPr>
        <w:ilvl w:val="1"/>
        <w:numId w:val="2"/>
      </w:numPr>
      <w:tabs>
        <w:tab w:val="left" w:pos="840"/>
      </w:tabs>
      <w:jc w:val="both"/>
    </w:pPr>
    <w:rPr>
      <w:rFonts w:ascii="宋体"/>
      <w:sz w:val="21"/>
    </w:rPr>
  </w:style>
  <w:style w:type="paragraph" w:customStyle="1" w:styleId="a2">
    <w:name w:val="三级条标题"/>
    <w:basedOn w:val="a1"/>
    <w:next w:val="affe"/>
    <w:uiPriority w:val="99"/>
    <w:qFormat/>
    <w:pPr>
      <w:numPr>
        <w:ilvl w:val="3"/>
      </w:numPr>
      <w:outlineLvl w:val="4"/>
    </w:pPr>
  </w:style>
  <w:style w:type="paragraph" w:customStyle="1" w:styleId="a3">
    <w:name w:val="四级条标题"/>
    <w:basedOn w:val="a2"/>
    <w:next w:val="affe"/>
    <w:uiPriority w:val="99"/>
    <w:qFormat/>
    <w:pPr>
      <w:numPr>
        <w:ilvl w:val="4"/>
      </w:numPr>
      <w:ind w:left="0"/>
      <w:outlineLvl w:val="5"/>
    </w:pPr>
  </w:style>
  <w:style w:type="paragraph" w:customStyle="1" w:styleId="a4">
    <w:name w:val="五级条标题"/>
    <w:basedOn w:val="a3"/>
    <w:next w:val="affe"/>
    <w:uiPriority w:val="99"/>
    <w:qFormat/>
    <w:pPr>
      <w:numPr>
        <w:ilvl w:val="5"/>
      </w:numPr>
      <w:outlineLvl w:val="6"/>
    </w:pPr>
  </w:style>
  <w:style w:type="paragraph" w:customStyle="1" w:styleId="a7">
    <w:name w:val="列项◆（三级）"/>
    <w:basedOn w:val="af"/>
    <w:uiPriority w:val="99"/>
    <w:qFormat/>
    <w:pPr>
      <w:numPr>
        <w:ilvl w:val="2"/>
        <w:numId w:val="2"/>
      </w:numPr>
    </w:pPr>
    <w:rPr>
      <w:rFonts w:ascii="宋体"/>
      <w:szCs w:val="21"/>
    </w:rPr>
  </w:style>
  <w:style w:type="paragraph" w:customStyle="1" w:styleId="afff0">
    <w:name w:val="二级无"/>
    <w:basedOn w:val="a1"/>
    <w:uiPriority w:val="99"/>
    <w:qFormat/>
    <w:pPr>
      <w:spacing w:beforeLines="0" w:afterLines="0"/>
    </w:pPr>
    <w:rPr>
      <w:rFonts w:ascii="宋体" w:eastAsia="宋体"/>
    </w:rPr>
  </w:style>
  <w:style w:type="paragraph" w:customStyle="1" w:styleId="afff1">
    <w:name w:val="正文表标题"/>
    <w:next w:val="affe"/>
    <w:uiPriority w:val="99"/>
    <w:qFormat/>
    <w:pPr>
      <w:spacing w:beforeLines="50" w:afterLines="50"/>
      <w:jc w:val="center"/>
    </w:pPr>
    <w:rPr>
      <w:rFonts w:ascii="黑体" w:eastAsia="黑体"/>
      <w:sz w:val="21"/>
    </w:rPr>
  </w:style>
  <w:style w:type="paragraph" w:customStyle="1" w:styleId="ae">
    <w:name w:val="正文图标题"/>
    <w:next w:val="affe"/>
    <w:uiPriority w:val="99"/>
    <w:qFormat/>
    <w:pPr>
      <w:numPr>
        <w:numId w:val="3"/>
      </w:numPr>
      <w:tabs>
        <w:tab w:val="left" w:pos="360"/>
      </w:tabs>
      <w:spacing w:beforeLines="50" w:afterLines="50"/>
      <w:jc w:val="center"/>
    </w:pPr>
    <w:rPr>
      <w:rFonts w:ascii="黑体" w:eastAsia="黑体"/>
      <w:sz w:val="21"/>
    </w:rPr>
  </w:style>
  <w:style w:type="paragraph" w:customStyle="1" w:styleId="ab">
    <w:name w:val="其他发布日期"/>
    <w:basedOn w:val="af"/>
    <w:uiPriority w:val="99"/>
    <w:qFormat/>
    <w:pPr>
      <w:framePr w:w="3997" w:h="471" w:hRule="exact" w:vSpace="181" w:wrap="around" w:vAnchor="page" w:hAnchor="page" w:x="1419" w:y="14097" w:anchorLock="1"/>
      <w:widowControl/>
      <w:numPr>
        <w:numId w:val="4"/>
      </w:numPr>
      <w:jc w:val="left"/>
    </w:pPr>
    <w:rPr>
      <w:rFonts w:eastAsia="黑体"/>
      <w:kern w:val="0"/>
      <w:sz w:val="28"/>
      <w:szCs w:val="20"/>
    </w:rPr>
  </w:style>
  <w:style w:type="paragraph" w:customStyle="1" w:styleId="a9">
    <w:name w:val="数字编号列项（二级）"/>
    <w:uiPriority w:val="99"/>
    <w:qFormat/>
    <w:pPr>
      <w:numPr>
        <w:ilvl w:val="1"/>
        <w:numId w:val="5"/>
      </w:numPr>
      <w:jc w:val="both"/>
    </w:pPr>
    <w:rPr>
      <w:rFonts w:ascii="宋体"/>
      <w:sz w:val="21"/>
    </w:rPr>
  </w:style>
  <w:style w:type="paragraph" w:customStyle="1" w:styleId="a8">
    <w:name w:val="字母编号列项（一级）"/>
    <w:uiPriority w:val="99"/>
    <w:qFormat/>
    <w:pPr>
      <w:numPr>
        <w:numId w:val="5"/>
      </w:numPr>
      <w:jc w:val="both"/>
    </w:pPr>
    <w:rPr>
      <w:rFonts w:ascii="宋体"/>
      <w:sz w:val="21"/>
    </w:rPr>
  </w:style>
  <w:style w:type="paragraph" w:customStyle="1" w:styleId="aa">
    <w:name w:val="编号列项（三级）"/>
    <w:uiPriority w:val="99"/>
    <w:qFormat/>
    <w:pPr>
      <w:numPr>
        <w:ilvl w:val="2"/>
        <w:numId w:val="5"/>
      </w:numPr>
    </w:pPr>
    <w:rPr>
      <w:rFonts w:ascii="宋体"/>
      <w:sz w:val="21"/>
    </w:rPr>
  </w:style>
  <w:style w:type="paragraph" w:customStyle="1" w:styleId="afff2">
    <w:name w:val="三级无"/>
    <w:basedOn w:val="a2"/>
    <w:uiPriority w:val="99"/>
    <w:qFormat/>
    <w:pPr>
      <w:numPr>
        <w:ilvl w:val="0"/>
        <w:numId w:val="0"/>
      </w:numPr>
      <w:spacing w:beforeLines="0" w:afterLines="0"/>
    </w:pPr>
    <w:rPr>
      <w:rFonts w:ascii="宋体" w:eastAsia="宋体"/>
    </w:rPr>
  </w:style>
  <w:style w:type="paragraph" w:customStyle="1" w:styleId="ac">
    <w:name w:val="附录表标号"/>
    <w:basedOn w:val="af"/>
    <w:next w:val="af"/>
    <w:uiPriority w:val="99"/>
    <w:qFormat/>
    <w:pPr>
      <w:numPr>
        <w:numId w:val="6"/>
      </w:numPr>
      <w:tabs>
        <w:tab w:val="clear" w:pos="0"/>
      </w:tabs>
      <w:spacing w:line="14" w:lineRule="exact"/>
      <w:ind w:left="811" w:hanging="448"/>
      <w:jc w:val="center"/>
      <w:outlineLvl w:val="0"/>
    </w:pPr>
    <w:rPr>
      <w:color w:val="FFFFFF"/>
    </w:rPr>
  </w:style>
  <w:style w:type="paragraph" w:customStyle="1" w:styleId="ad">
    <w:name w:val="附录表标题"/>
    <w:basedOn w:val="af"/>
    <w:next w:val="affe"/>
    <w:uiPriority w:val="99"/>
    <w:qFormat/>
    <w:pPr>
      <w:numPr>
        <w:ilvl w:val="1"/>
        <w:numId w:val="6"/>
      </w:numPr>
      <w:tabs>
        <w:tab w:val="left" w:pos="180"/>
      </w:tabs>
      <w:spacing w:beforeLines="50" w:afterLines="50"/>
      <w:ind w:left="0" w:firstLine="0"/>
      <w:jc w:val="center"/>
    </w:pPr>
    <w:rPr>
      <w:rFonts w:ascii="黑体" w:eastAsia="黑体"/>
      <w:szCs w:val="21"/>
    </w:rPr>
  </w:style>
  <w:style w:type="paragraph" w:customStyle="1" w:styleId="afff3">
    <w:name w:val="注：（正文）"/>
    <w:basedOn w:val="afff4"/>
    <w:next w:val="affe"/>
    <w:uiPriority w:val="99"/>
    <w:qFormat/>
  </w:style>
  <w:style w:type="paragraph" w:customStyle="1" w:styleId="afff4">
    <w:name w:val="注："/>
    <w:next w:val="affe"/>
    <w:uiPriority w:val="99"/>
    <w:qFormat/>
    <w:pPr>
      <w:widowControl w:val="0"/>
      <w:autoSpaceDE w:val="0"/>
      <w:autoSpaceDN w:val="0"/>
      <w:ind w:left="726" w:hanging="363"/>
      <w:jc w:val="both"/>
    </w:pPr>
    <w:rPr>
      <w:rFonts w:ascii="宋体"/>
      <w:sz w:val="18"/>
      <w:szCs w:val="18"/>
    </w:rPr>
  </w:style>
  <w:style w:type="paragraph" w:customStyle="1" w:styleId="Default">
    <w:name w:val="Default"/>
    <w:uiPriority w:val="99"/>
    <w:qFormat/>
    <w:pPr>
      <w:widowControl w:val="0"/>
      <w:autoSpaceDE w:val="0"/>
      <w:autoSpaceDN w:val="0"/>
      <w:adjustRightInd w:val="0"/>
    </w:pPr>
    <w:rPr>
      <w:rFonts w:ascii="宋体" w:cs="宋体"/>
      <w:color w:val="000000"/>
      <w:sz w:val="24"/>
      <w:szCs w:val="24"/>
    </w:rPr>
  </w:style>
  <w:style w:type="paragraph" w:styleId="afff5">
    <w:name w:val="List Paragraph"/>
    <w:basedOn w:val="af"/>
    <w:uiPriority w:val="99"/>
    <w:qFormat/>
    <w:pPr>
      <w:ind w:firstLineChars="200" w:firstLine="420"/>
    </w:pPr>
  </w:style>
  <w:style w:type="paragraph" w:customStyle="1" w:styleId="afff6">
    <w:name w:val="表文字"/>
    <w:basedOn w:val="af"/>
    <w:qFormat/>
    <w:pPr>
      <w:jc w:val="center"/>
    </w:pPr>
    <w:rPr>
      <w:rFonts w:cstheme="minorBidi"/>
      <w:bCs/>
      <w:szCs w:val="28"/>
    </w:rPr>
  </w:style>
  <w:style w:type="paragraph" w:customStyle="1" w:styleId="afff7">
    <w:name w:val="表图标题"/>
    <w:basedOn w:val="af"/>
    <w:link w:val="Char0"/>
    <w:qFormat/>
    <w:pPr>
      <w:spacing w:line="360" w:lineRule="auto"/>
      <w:jc w:val="center"/>
    </w:pPr>
    <w:rPr>
      <w:rFonts w:cstheme="minorBidi"/>
      <w:b/>
      <w:sz w:val="24"/>
    </w:rPr>
  </w:style>
  <w:style w:type="character" w:customStyle="1" w:styleId="Char0">
    <w:name w:val="表图标题 Char"/>
    <w:basedOn w:val="af1"/>
    <w:link w:val="afff7"/>
    <w:qFormat/>
    <w:rPr>
      <w:rFonts w:cstheme="minorBidi"/>
      <w:b/>
      <w:kern w:val="2"/>
      <w:sz w:val="24"/>
      <w:szCs w:val="24"/>
    </w:rPr>
  </w:style>
  <w:style w:type="paragraph" w:customStyle="1" w:styleId="Afff8">
    <w:name w:val="A正文格式"/>
    <w:basedOn w:val="af"/>
    <w:link w:val="Afff9"/>
    <w:qFormat/>
    <w:pPr>
      <w:wordWrap w:val="0"/>
      <w:snapToGrid w:val="0"/>
      <w:spacing w:line="360" w:lineRule="auto"/>
      <w:ind w:firstLineChars="200" w:firstLine="200"/>
      <w:jc w:val="left"/>
    </w:pPr>
    <w:rPr>
      <w:rFonts w:ascii="宋体" w:hAnsi="宋体"/>
      <w:sz w:val="24"/>
      <w:szCs w:val="21"/>
    </w:rPr>
  </w:style>
  <w:style w:type="character" w:customStyle="1" w:styleId="Afff9">
    <w:name w:val="A正文格式 字符"/>
    <w:link w:val="Afff8"/>
    <w:qFormat/>
    <w:rPr>
      <w:rFonts w:ascii="宋体" w:hAnsi="宋体"/>
      <w:kern w:val="2"/>
      <w:sz w:val="24"/>
      <w:szCs w:val="21"/>
    </w:rPr>
  </w:style>
  <w:style w:type="paragraph" w:customStyle="1" w:styleId="24">
    <w:name w:val="标准标题2"/>
    <w:basedOn w:val="aff6"/>
    <w:link w:val="25"/>
    <w:qFormat/>
    <w:pPr>
      <w:adjustRightInd w:val="0"/>
      <w:snapToGrid w:val="0"/>
      <w:spacing w:beforeLines="100" w:before="100" w:afterLines="50" w:after="50" w:line="600" w:lineRule="exact"/>
      <w:ind w:firstLineChars="200" w:firstLine="200"/>
      <w:jc w:val="left"/>
      <w:outlineLvl w:val="1"/>
    </w:pPr>
    <w:rPr>
      <w:rFonts w:ascii="Times New Roman" w:eastAsia="黑体" w:hAnsi="Times New Roman" w:cstheme="majorBidi"/>
      <w:b w:val="0"/>
      <w:bCs w:val="0"/>
      <w:kern w:val="0"/>
      <w:sz w:val="28"/>
    </w:rPr>
  </w:style>
  <w:style w:type="character" w:customStyle="1" w:styleId="25">
    <w:name w:val="标准标题2 字符"/>
    <w:basedOn w:val="af1"/>
    <w:link w:val="24"/>
    <w:qFormat/>
    <w:rPr>
      <w:rFonts w:eastAsia="黑体" w:cstheme="majorBidi"/>
      <w:sz w:val="28"/>
      <w:szCs w:val="32"/>
    </w:rPr>
  </w:style>
  <w:style w:type="paragraph" w:customStyle="1" w:styleId="12">
    <w:name w:val="样式1"/>
    <w:basedOn w:val="af"/>
    <w:link w:val="1Char"/>
    <w:qFormat/>
    <w:rPr>
      <w:sz w:val="24"/>
    </w:rPr>
  </w:style>
  <w:style w:type="character" w:customStyle="1" w:styleId="1Char">
    <w:name w:val="样式1 Char"/>
    <w:link w:val="12"/>
    <w:qFormat/>
    <w:locked/>
    <w:rPr>
      <w:kern w:val="2"/>
      <w:sz w:val="24"/>
      <w:szCs w:val="24"/>
    </w:rPr>
  </w:style>
  <w:style w:type="character" w:customStyle="1" w:styleId="Char1">
    <w:name w:val="报告正文 Char"/>
    <w:link w:val="afffa"/>
    <w:qFormat/>
    <w:rPr>
      <w:kern w:val="2"/>
      <w:sz w:val="21"/>
      <w:szCs w:val="21"/>
      <w:lang w:val="zh-CN" w:eastAsia="zh-CN"/>
    </w:rPr>
  </w:style>
  <w:style w:type="paragraph" w:customStyle="1" w:styleId="afffa">
    <w:name w:val="报告正文"/>
    <w:basedOn w:val="afb"/>
    <w:link w:val="Char1"/>
    <w:qFormat/>
    <w:pPr>
      <w:spacing w:after="0" w:line="440" w:lineRule="exact"/>
      <w:ind w:leftChars="0" w:left="0" w:firstLineChars="200" w:firstLine="480"/>
    </w:pPr>
    <w:rPr>
      <w:szCs w:val="21"/>
      <w:lang w:val="zh-CN"/>
    </w:rPr>
  </w:style>
  <w:style w:type="character" w:customStyle="1" w:styleId="afc">
    <w:name w:val="正文文本缩进 字符"/>
    <w:basedOn w:val="af1"/>
    <w:link w:val="afb"/>
    <w:uiPriority w:val="99"/>
    <w:semiHidden/>
    <w:qFormat/>
    <w:rPr>
      <w:kern w:val="2"/>
      <w:sz w:val="21"/>
      <w:szCs w:val="24"/>
    </w:rPr>
  </w:style>
  <w:style w:type="table" w:customStyle="1" w:styleId="13">
    <w:name w:val="网格型1"/>
    <w:basedOn w:val="af2"/>
    <w:uiPriority w:val="39"/>
    <w:qFormat/>
    <w:rPr>
      <w:rFonts w:asciiTheme="minorHAnsi" w:eastAsiaTheme="minorEastAsia" w:hAnsiTheme="minorHAnsi" w:cstheme="minorBid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af2"/>
    <w:uiPriority w:val="39"/>
    <w:qFormat/>
    <w:rPr>
      <w:rFonts w:ascii="Calibri" w:hAnsi="Calibri"/>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6">
    <w:name w:val="批注主题 字符"/>
    <w:basedOn w:val="af7"/>
    <w:link w:val="af4"/>
    <w:uiPriority w:val="99"/>
    <w:semiHidden/>
    <w:qFormat/>
    <w:rPr>
      <w:b/>
      <w:bCs/>
      <w:kern w:val="2"/>
      <w:sz w:val="21"/>
      <w:szCs w:val="24"/>
    </w:rPr>
  </w:style>
  <w:style w:type="paragraph" w:customStyle="1" w:styleId="14">
    <w:name w:val="修订1"/>
    <w:hidden/>
    <w:uiPriority w:val="99"/>
    <w:unhideWhenUsed/>
    <w:qFormat/>
    <w:rPr>
      <w:kern w:val="2"/>
      <w:sz w:val="21"/>
      <w:szCs w:val="24"/>
    </w:rPr>
  </w:style>
  <w:style w:type="paragraph" w:customStyle="1" w:styleId="Bodytext1">
    <w:name w:val="Body text|1"/>
    <w:basedOn w:val="af"/>
    <w:qFormat/>
    <w:pPr>
      <w:spacing w:line="317" w:lineRule="auto"/>
      <w:jc w:val="left"/>
    </w:pPr>
    <w:rPr>
      <w:rFonts w:ascii="宋体"/>
      <w:kern w:val="0"/>
      <w:sz w:val="17"/>
      <w:szCs w:val="17"/>
      <w:lang w:val="zh-TW" w:eastAsia="zh-TW"/>
    </w:rPr>
  </w:style>
  <w:style w:type="paragraph" w:styleId="afffb">
    <w:name w:val="Revision"/>
    <w:hidden/>
    <w:uiPriority w:val="99"/>
    <w:unhideWhenUsed/>
    <w:rsid w:val="003F074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2.em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AppData\Roaming\Kingsoft\wps\addons\pool\win-i386\knewfileres_1.0.0.3\wps\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0776F18-4780-45DA-A4A5-50185ACB3D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0.docx</Template>
  <TotalTime>348</TotalTime>
  <Pages>30</Pages>
  <Words>3096</Words>
  <Characters>17649</Characters>
  <Application>Microsoft Office Word</Application>
  <DocSecurity>0</DocSecurity>
  <Lines>147</Lines>
  <Paragraphs>41</Paragraphs>
  <ScaleCrop>false</ScaleCrop>
  <Company>Hewlett-Packard Company</Company>
  <LinksUpToDate>false</LinksUpToDate>
  <CharactersWithSpaces>20704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ICS 93</dc:title>
  <dc:creator>pc</dc:creator>
  <cp:lastModifiedBy>Windows</cp:lastModifiedBy>
  <cp:revision>27</cp:revision>
  <cp:lastPrinted>2023-12-14T11:58:00Z</cp:lastPrinted>
  <dcterms:created xsi:type="dcterms:W3CDTF">2023-12-24T09:56:00Z</dcterms:created>
  <dcterms:modified xsi:type="dcterms:W3CDTF">2024-11-20T23:59:00Z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y fmtid="{D5CDD505-2E9C-101B-9397-08002B2CF9AE}" pid="3" name="ICV">
    <vt:lpwstr>3248466489ED4AAAB604C8C61AEADEFD_13</vt:lpwstr>
  </property>
  <property fmtid="{D5CDD505-2E9C-101B-9397-08002B2CF9AE}" pid="4" name="GrammarlyDocumentId">
    <vt:lpwstr>9b29c63992f5c0f27c6a55ce20095f7957e17ffac7fb70db8866cf9bc92f64d6</vt:lpwstr>
  </property>
</Properties>
</file>