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013E" w14:textId="77777777" w:rsidR="00A91B1A" w:rsidRDefault="00A91B1A" w:rsidP="00A91B1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A91B1A">
        <w:rPr>
          <w:rFonts w:ascii="仿宋" w:eastAsia="仿宋" w:hAnsi="仿宋" w:hint="eastAsia"/>
          <w:b/>
          <w:bCs/>
          <w:sz w:val="36"/>
          <w:szCs w:val="36"/>
        </w:rPr>
        <w:t>江苏省土木建筑学会临时会员代表大会暨十一届</w:t>
      </w:r>
    </w:p>
    <w:p w14:paraId="12325B6A" w14:textId="3E3F4990" w:rsidR="00A91B1A" w:rsidRPr="00917D70" w:rsidRDefault="00A91B1A" w:rsidP="00A91B1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A91B1A">
        <w:rPr>
          <w:rFonts w:ascii="仿宋" w:eastAsia="仿宋" w:hAnsi="仿宋" w:hint="eastAsia"/>
          <w:b/>
          <w:bCs/>
          <w:sz w:val="36"/>
          <w:szCs w:val="36"/>
        </w:rPr>
        <w:t>理事会第四次会议参会回执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418"/>
        <w:gridCol w:w="2552"/>
        <w:gridCol w:w="1417"/>
        <w:gridCol w:w="2977"/>
        <w:gridCol w:w="1701"/>
      </w:tblGrid>
      <w:tr w:rsidR="00A91B1A" w14:paraId="3CCDA1CE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30E9B2FF" w14:textId="77777777" w:rsidR="00A91B1A" w:rsidRPr="00A91B1A" w:rsidRDefault="00A91B1A" w:rsidP="00FC26A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1084B10A" w14:textId="77777777" w:rsidR="00A91B1A" w:rsidRPr="00A91B1A" w:rsidRDefault="00A91B1A" w:rsidP="00FC26A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14:paraId="4D887C49" w14:textId="664B3EE1" w:rsidR="00A91B1A" w:rsidRPr="00A91B1A" w:rsidRDefault="00A91B1A" w:rsidP="00FC26AA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977" w:type="dxa"/>
            <w:vAlign w:val="center"/>
          </w:tcPr>
          <w:p w14:paraId="164262D1" w14:textId="77777777" w:rsidR="00A91B1A" w:rsidRPr="00A91B1A" w:rsidRDefault="00A91B1A" w:rsidP="00A91B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常务理事</w:t>
            </w:r>
            <w:r w:rsidRPr="00A91B1A">
              <w:rPr>
                <w:rFonts w:ascii="仿宋" w:eastAsia="仿宋" w:hAnsi="仿宋"/>
                <w:b/>
                <w:bCs/>
                <w:sz w:val="28"/>
                <w:szCs w:val="28"/>
              </w:rPr>
              <w:t>/理事/会员</w:t>
            </w:r>
          </w:p>
          <w:p w14:paraId="0814EA71" w14:textId="0BD5B3C9" w:rsidR="00A91B1A" w:rsidRPr="00A91B1A" w:rsidRDefault="00A91B1A" w:rsidP="00A91B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1701" w:type="dxa"/>
            <w:vAlign w:val="center"/>
          </w:tcPr>
          <w:p w14:paraId="2572B670" w14:textId="1022B728" w:rsidR="00A91B1A" w:rsidRPr="00A91B1A" w:rsidRDefault="00A91B1A" w:rsidP="00FC26A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91B1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是否参加土木大讲堂</w:t>
            </w:r>
          </w:p>
        </w:tc>
      </w:tr>
      <w:tr w:rsidR="00A91B1A" w14:paraId="4342A60C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37C541BD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577CAB3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FA80319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B8BE09F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352E6B" w14:textId="77777777" w:rsidR="00A91B1A" w:rsidRDefault="00A91B1A" w:rsidP="00FC26AA">
            <w:pPr>
              <w:jc w:val="center"/>
            </w:pPr>
            <w:bookmarkStart w:id="0" w:name="_GoBack"/>
            <w:bookmarkEnd w:id="0"/>
          </w:p>
        </w:tc>
      </w:tr>
      <w:tr w:rsidR="00A91B1A" w14:paraId="03101A77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6EE8F8D7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A9F522D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209523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606453D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9B3A15" w14:textId="77777777" w:rsidR="00A91B1A" w:rsidRDefault="00A91B1A" w:rsidP="00FC26AA">
            <w:pPr>
              <w:jc w:val="center"/>
            </w:pPr>
          </w:p>
        </w:tc>
      </w:tr>
      <w:tr w:rsidR="00A91B1A" w14:paraId="602C7DBF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1BD3EAC0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BE17EFA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D10248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151463E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009A4F" w14:textId="77777777" w:rsidR="00A91B1A" w:rsidRDefault="00A91B1A" w:rsidP="00FC26AA">
            <w:pPr>
              <w:jc w:val="center"/>
            </w:pPr>
          </w:p>
        </w:tc>
      </w:tr>
      <w:tr w:rsidR="00A91B1A" w14:paraId="2D247BE3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25E0F94E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C8F4E9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6864BD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9ED752F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B573B3" w14:textId="77777777" w:rsidR="00A91B1A" w:rsidRDefault="00A91B1A" w:rsidP="00FC26AA">
            <w:pPr>
              <w:jc w:val="center"/>
            </w:pPr>
          </w:p>
        </w:tc>
      </w:tr>
      <w:tr w:rsidR="00A91B1A" w14:paraId="587CA5C6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3F8E2D16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C647B02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CFE9A5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4434AB0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95236C" w14:textId="77777777" w:rsidR="00A91B1A" w:rsidRDefault="00A91B1A" w:rsidP="00FC26AA">
            <w:pPr>
              <w:jc w:val="center"/>
            </w:pPr>
          </w:p>
        </w:tc>
      </w:tr>
      <w:tr w:rsidR="00A91B1A" w14:paraId="7E82B98F" w14:textId="77777777" w:rsidTr="00A91B1A">
        <w:trPr>
          <w:trHeight w:val="606"/>
        </w:trPr>
        <w:tc>
          <w:tcPr>
            <w:tcW w:w="1418" w:type="dxa"/>
            <w:vAlign w:val="center"/>
          </w:tcPr>
          <w:p w14:paraId="67E22307" w14:textId="77777777" w:rsidR="00A91B1A" w:rsidRDefault="00A91B1A" w:rsidP="00FC26A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966C17F" w14:textId="77777777" w:rsidR="00A91B1A" w:rsidRDefault="00A91B1A" w:rsidP="00FC26A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1A0BF1" w14:textId="77777777" w:rsidR="00A91B1A" w:rsidRDefault="00A91B1A" w:rsidP="00FC26AA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048D81E" w14:textId="77777777" w:rsidR="00A91B1A" w:rsidRDefault="00A91B1A" w:rsidP="00FC26A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97E040" w14:textId="77777777" w:rsidR="00A91B1A" w:rsidRDefault="00A91B1A" w:rsidP="00FC26AA">
            <w:pPr>
              <w:jc w:val="center"/>
            </w:pPr>
          </w:p>
        </w:tc>
      </w:tr>
    </w:tbl>
    <w:p w14:paraId="6BB16F7B" w14:textId="77305B05" w:rsidR="00A91B1A" w:rsidRDefault="00A91B1A" w:rsidP="00A91B1A">
      <w:pPr>
        <w:rPr>
          <w:rFonts w:ascii="仿宋" w:eastAsia="仿宋" w:hAnsi="仿宋"/>
          <w:sz w:val="24"/>
          <w:szCs w:val="24"/>
        </w:rPr>
      </w:pPr>
      <w:r w:rsidRPr="00917D70">
        <w:rPr>
          <w:rFonts w:ascii="仿宋" w:eastAsia="仿宋" w:hAnsi="仿宋" w:hint="eastAsia"/>
          <w:sz w:val="24"/>
          <w:szCs w:val="24"/>
        </w:rPr>
        <w:t>回执发至</w:t>
      </w:r>
      <w:r w:rsidRPr="00917D70">
        <w:rPr>
          <w:rFonts w:ascii="仿宋" w:eastAsia="仿宋" w:hAnsi="仿宋"/>
          <w:sz w:val="24"/>
          <w:szCs w:val="24"/>
        </w:rPr>
        <w:t xml:space="preserve"> jstjxh@126.com，截止3月28日，电话:02583278561。</w:t>
      </w:r>
    </w:p>
    <w:p w14:paraId="0DDBBB2D" w14:textId="77777777" w:rsidR="00A91B1A" w:rsidRDefault="00A91B1A" w:rsidP="00A91B1A">
      <w:pPr>
        <w:rPr>
          <w:rFonts w:ascii="仿宋" w:eastAsia="仿宋" w:hAnsi="仿宋" w:hint="eastAsia"/>
          <w:sz w:val="24"/>
          <w:szCs w:val="24"/>
        </w:rPr>
      </w:pPr>
    </w:p>
    <w:p w14:paraId="2331FC12" w14:textId="77777777" w:rsidR="00A91B1A" w:rsidRPr="00A91B1A" w:rsidRDefault="00A91B1A" w:rsidP="00A91B1A">
      <w:pPr>
        <w:spacing w:line="276" w:lineRule="auto"/>
        <w:rPr>
          <w:rFonts w:ascii="仿宋" w:eastAsia="仿宋" w:hAnsi="仿宋"/>
          <w:sz w:val="24"/>
          <w:szCs w:val="24"/>
        </w:rPr>
      </w:pPr>
      <w:r w:rsidRPr="00A91B1A">
        <w:rPr>
          <w:rFonts w:ascii="仿宋" w:eastAsia="仿宋" w:hAnsi="仿宋" w:hint="eastAsia"/>
          <w:sz w:val="24"/>
          <w:szCs w:val="24"/>
        </w:rPr>
        <w:t>交通线路：</w:t>
      </w:r>
    </w:p>
    <w:p w14:paraId="72784B3E" w14:textId="67AA209B" w:rsidR="00A91B1A" w:rsidRPr="00A91B1A" w:rsidRDefault="00A91B1A" w:rsidP="00A91B1A">
      <w:pPr>
        <w:spacing w:line="276" w:lineRule="auto"/>
        <w:rPr>
          <w:rFonts w:ascii="仿宋" w:eastAsia="仿宋" w:hAnsi="仿宋"/>
          <w:sz w:val="24"/>
          <w:szCs w:val="24"/>
        </w:rPr>
      </w:pPr>
      <w:r w:rsidRPr="00A91B1A">
        <w:rPr>
          <w:rFonts w:ascii="仿宋" w:eastAsia="仿宋" w:hAnsi="仿宋"/>
          <w:sz w:val="24"/>
          <w:szCs w:val="24"/>
        </w:rPr>
        <w:t>1、自驾：行驶至江东中路途径元通地铁站 4 号出口后进入右侧辅路继</w:t>
      </w:r>
      <w:r w:rsidRPr="00A91B1A">
        <w:rPr>
          <w:rFonts w:ascii="仿宋" w:eastAsia="仿宋" w:hAnsi="仿宋" w:hint="eastAsia"/>
          <w:sz w:val="24"/>
          <w:szCs w:val="24"/>
        </w:rPr>
        <w:t>续行驶，在辅路第一个红绿灯处直行后途径公交站台再行驶</w:t>
      </w:r>
      <w:r w:rsidRPr="00A91B1A">
        <w:rPr>
          <w:rFonts w:ascii="仿宋" w:eastAsia="仿宋" w:hAnsi="仿宋"/>
          <w:sz w:val="24"/>
          <w:szCs w:val="24"/>
        </w:rPr>
        <w:t xml:space="preserve"> 50 米，不</w:t>
      </w:r>
      <w:r w:rsidRPr="00A91B1A">
        <w:rPr>
          <w:rFonts w:ascii="仿宋" w:eastAsia="仿宋" w:hAnsi="仿宋" w:hint="eastAsia"/>
          <w:sz w:val="24"/>
          <w:szCs w:val="24"/>
        </w:rPr>
        <w:t>驶出辅路右拐进入南京国际博览会议中心</w:t>
      </w:r>
      <w:r w:rsidRPr="00A91B1A">
        <w:rPr>
          <w:rFonts w:ascii="仿宋" w:eastAsia="仿宋" w:hAnsi="仿宋"/>
          <w:sz w:val="24"/>
          <w:szCs w:val="24"/>
        </w:rPr>
        <w:t xml:space="preserve"> 5 号门，后右拐直行驶入正门</w:t>
      </w:r>
      <w:r w:rsidRPr="00A91B1A">
        <w:rPr>
          <w:rFonts w:ascii="仿宋" w:eastAsia="仿宋" w:hAnsi="仿宋" w:hint="eastAsia"/>
          <w:sz w:val="24"/>
          <w:szCs w:val="24"/>
        </w:rPr>
        <w:t>停车场。</w:t>
      </w:r>
    </w:p>
    <w:p w14:paraId="04598B5C" w14:textId="04B1C6BC" w:rsidR="00431EC4" w:rsidRPr="00A91B1A" w:rsidRDefault="00A91B1A" w:rsidP="00A91B1A">
      <w:pPr>
        <w:spacing w:line="276" w:lineRule="auto"/>
        <w:rPr>
          <w:rFonts w:ascii="仿宋" w:eastAsia="仿宋" w:hAnsi="仿宋"/>
          <w:sz w:val="24"/>
          <w:szCs w:val="24"/>
        </w:rPr>
      </w:pPr>
      <w:r w:rsidRPr="00A91B1A">
        <w:rPr>
          <w:rFonts w:ascii="仿宋" w:eastAsia="仿宋" w:hAnsi="仿宋"/>
          <w:sz w:val="24"/>
          <w:szCs w:val="24"/>
        </w:rPr>
        <w:t>2、公共交通：乘地铁 10 号线或 2 号线至博览中心元通站，4 号站口出</w:t>
      </w:r>
      <w:r w:rsidRPr="00A91B1A">
        <w:rPr>
          <w:rFonts w:ascii="仿宋" w:eastAsia="仿宋" w:hAnsi="仿宋" w:hint="eastAsia"/>
          <w:sz w:val="24"/>
          <w:szCs w:val="24"/>
        </w:rPr>
        <w:t>向南步行约</w:t>
      </w:r>
      <w:r w:rsidRPr="00A91B1A">
        <w:rPr>
          <w:rFonts w:ascii="仿宋" w:eastAsia="仿宋" w:hAnsi="仿宋"/>
          <w:sz w:val="24"/>
          <w:szCs w:val="24"/>
        </w:rPr>
        <w:t xml:space="preserve"> 300 米。</w:t>
      </w:r>
    </w:p>
    <w:sectPr w:rsidR="00431EC4" w:rsidRPr="00A9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C4"/>
    <w:rsid w:val="00431EC4"/>
    <w:rsid w:val="00A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DDAF"/>
  <w15:chartTrackingRefBased/>
  <w15:docId w15:val="{72A27861-EAB7-44BF-9320-F98770FF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2025-03-05T09:28:00Z</dcterms:created>
  <dcterms:modified xsi:type="dcterms:W3CDTF">2025-03-05T09:33:00Z</dcterms:modified>
</cp:coreProperties>
</file>